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876778" w:rsidRPr="00876778" w:rsidTr="00876778">
        <w:trPr>
          <w:tblCellSpacing w:w="0" w:type="dxa"/>
        </w:trPr>
        <w:tc>
          <w:tcPr>
            <w:tcW w:w="3348" w:type="dxa"/>
            <w:shd w:val="clear" w:color="auto" w:fill="FFFFFF"/>
            <w:tcMar>
              <w:top w:w="0" w:type="dxa"/>
              <w:left w:w="108" w:type="dxa"/>
              <w:bottom w:w="0" w:type="dxa"/>
              <w:right w:w="108" w:type="dxa"/>
            </w:tcMar>
            <w:hideMark/>
          </w:tcPr>
          <w:p w:rsidR="00876778" w:rsidRPr="00876778" w:rsidRDefault="00876778" w:rsidP="00876778">
            <w:pPr>
              <w:spacing w:before="120" w:after="120" w:line="234" w:lineRule="atLeast"/>
              <w:jc w:val="center"/>
              <w:rPr>
                <w:rFonts w:ascii="Arial" w:eastAsia="Times New Roman" w:hAnsi="Arial" w:cs="Arial"/>
                <w:color w:val="000000"/>
                <w:sz w:val="18"/>
                <w:szCs w:val="18"/>
              </w:rPr>
            </w:pPr>
            <w:r w:rsidRPr="00876778">
              <w:rPr>
                <w:rFonts w:ascii="Arial" w:eastAsia="Times New Roman" w:hAnsi="Arial" w:cs="Arial"/>
                <w:b/>
                <w:bCs/>
                <w:color w:val="000000"/>
                <w:sz w:val="18"/>
                <w:szCs w:val="18"/>
              </w:rPr>
              <w:t>QUỐC HỘI</w:t>
            </w:r>
            <w:r w:rsidRPr="00876778">
              <w:rPr>
                <w:rFonts w:ascii="Arial" w:eastAsia="Times New Roman" w:hAnsi="Arial" w:cs="Arial"/>
                <w:b/>
                <w:bCs/>
                <w:color w:val="000000"/>
                <w:sz w:val="18"/>
                <w:szCs w:val="18"/>
              </w:rPr>
              <w:br/>
              <w:t>--------</w:t>
            </w:r>
          </w:p>
        </w:tc>
        <w:tc>
          <w:tcPr>
            <w:tcW w:w="5508" w:type="dxa"/>
            <w:shd w:val="clear" w:color="auto" w:fill="FFFFFF"/>
            <w:tcMar>
              <w:top w:w="0" w:type="dxa"/>
              <w:left w:w="108" w:type="dxa"/>
              <w:bottom w:w="0" w:type="dxa"/>
              <w:right w:w="108" w:type="dxa"/>
            </w:tcMar>
            <w:hideMark/>
          </w:tcPr>
          <w:p w:rsidR="00876778" w:rsidRPr="00876778" w:rsidRDefault="00876778" w:rsidP="00876778">
            <w:pPr>
              <w:spacing w:before="120" w:after="120" w:line="234" w:lineRule="atLeast"/>
              <w:jc w:val="center"/>
              <w:rPr>
                <w:rFonts w:ascii="Arial" w:eastAsia="Times New Roman" w:hAnsi="Arial" w:cs="Arial"/>
                <w:color w:val="000000"/>
                <w:sz w:val="18"/>
                <w:szCs w:val="18"/>
              </w:rPr>
            </w:pPr>
            <w:r w:rsidRPr="00876778">
              <w:rPr>
                <w:rFonts w:ascii="Arial" w:eastAsia="Times New Roman" w:hAnsi="Arial" w:cs="Arial"/>
                <w:b/>
                <w:bCs/>
                <w:color w:val="000000"/>
                <w:sz w:val="18"/>
                <w:szCs w:val="18"/>
              </w:rPr>
              <w:t>CỘNG HÒA XÃ HỘI CHỦ NGHĨA VIỆT NAM</w:t>
            </w:r>
            <w:r w:rsidRPr="00876778">
              <w:rPr>
                <w:rFonts w:ascii="Arial" w:eastAsia="Times New Roman" w:hAnsi="Arial" w:cs="Arial"/>
                <w:b/>
                <w:bCs/>
                <w:color w:val="000000"/>
                <w:sz w:val="18"/>
                <w:szCs w:val="18"/>
              </w:rPr>
              <w:br/>
              <w:t>Độc lập - Tự do - Hạnh phúc</w:t>
            </w:r>
            <w:r w:rsidRPr="00876778">
              <w:rPr>
                <w:rFonts w:ascii="Arial" w:eastAsia="Times New Roman" w:hAnsi="Arial" w:cs="Arial"/>
                <w:b/>
                <w:bCs/>
                <w:color w:val="000000"/>
                <w:sz w:val="18"/>
                <w:szCs w:val="18"/>
              </w:rPr>
              <w:br/>
              <w:t>---------------</w:t>
            </w:r>
          </w:p>
        </w:tc>
      </w:tr>
      <w:tr w:rsidR="00876778" w:rsidRPr="00876778" w:rsidTr="00876778">
        <w:trPr>
          <w:tblCellSpacing w:w="0" w:type="dxa"/>
        </w:trPr>
        <w:tc>
          <w:tcPr>
            <w:tcW w:w="3348" w:type="dxa"/>
            <w:shd w:val="clear" w:color="auto" w:fill="FFFFFF"/>
            <w:tcMar>
              <w:top w:w="0" w:type="dxa"/>
              <w:left w:w="108" w:type="dxa"/>
              <w:bottom w:w="0" w:type="dxa"/>
              <w:right w:w="108" w:type="dxa"/>
            </w:tcMar>
            <w:hideMark/>
          </w:tcPr>
          <w:p w:rsidR="00876778" w:rsidRPr="00876778" w:rsidRDefault="00876778" w:rsidP="00876778">
            <w:pPr>
              <w:spacing w:before="120" w:after="120" w:line="234" w:lineRule="atLeast"/>
              <w:jc w:val="center"/>
              <w:rPr>
                <w:rFonts w:ascii="Arial" w:eastAsia="Times New Roman" w:hAnsi="Arial" w:cs="Arial"/>
                <w:color w:val="000000"/>
                <w:sz w:val="18"/>
                <w:szCs w:val="18"/>
              </w:rPr>
            </w:pPr>
            <w:r w:rsidRPr="00876778">
              <w:rPr>
                <w:rFonts w:ascii="Arial" w:eastAsia="Times New Roman" w:hAnsi="Arial" w:cs="Arial"/>
                <w:color w:val="000000"/>
                <w:sz w:val="18"/>
                <w:szCs w:val="18"/>
              </w:rPr>
              <w:t>Luật số: 41/2024/QH15</w:t>
            </w:r>
          </w:p>
        </w:tc>
        <w:tc>
          <w:tcPr>
            <w:tcW w:w="5508" w:type="dxa"/>
            <w:shd w:val="clear" w:color="auto" w:fill="FFFFFF"/>
            <w:tcMar>
              <w:top w:w="0" w:type="dxa"/>
              <w:left w:w="108" w:type="dxa"/>
              <w:bottom w:w="0" w:type="dxa"/>
              <w:right w:w="108" w:type="dxa"/>
            </w:tcMar>
            <w:hideMark/>
          </w:tcPr>
          <w:p w:rsidR="00876778" w:rsidRPr="00876778" w:rsidRDefault="00876778" w:rsidP="00876778">
            <w:pPr>
              <w:spacing w:before="120" w:after="120" w:line="234" w:lineRule="atLeast"/>
              <w:jc w:val="right"/>
              <w:rPr>
                <w:rFonts w:ascii="Arial" w:eastAsia="Times New Roman" w:hAnsi="Arial" w:cs="Arial"/>
                <w:color w:val="000000"/>
                <w:sz w:val="18"/>
                <w:szCs w:val="18"/>
              </w:rPr>
            </w:pPr>
            <w:r w:rsidRPr="00876778">
              <w:rPr>
                <w:rFonts w:ascii="Arial" w:eastAsia="Times New Roman" w:hAnsi="Arial" w:cs="Arial"/>
                <w:i/>
                <w:iCs/>
                <w:color w:val="000000"/>
                <w:sz w:val="18"/>
                <w:szCs w:val="18"/>
              </w:rPr>
              <w:t>Hà Nội, ngày </w:t>
            </w:r>
            <w:r w:rsidRPr="00876778">
              <w:rPr>
                <w:rFonts w:ascii="Arial" w:eastAsia="Times New Roman" w:hAnsi="Arial" w:cs="Arial"/>
                <w:i/>
                <w:iCs/>
                <w:color w:val="000000"/>
                <w:sz w:val="18"/>
                <w:szCs w:val="18"/>
                <w:lang w:val="af-ZA"/>
              </w:rPr>
              <w:t>29</w:t>
            </w:r>
            <w:r w:rsidRPr="00876778">
              <w:rPr>
                <w:rFonts w:ascii="Arial" w:eastAsia="Times New Roman" w:hAnsi="Arial" w:cs="Arial"/>
                <w:i/>
                <w:iCs/>
                <w:color w:val="000000"/>
                <w:sz w:val="18"/>
                <w:szCs w:val="18"/>
              </w:rPr>
              <w:t> tháng</w:t>
            </w:r>
            <w:r w:rsidRPr="00876778">
              <w:rPr>
                <w:rFonts w:ascii="Arial" w:eastAsia="Times New Roman" w:hAnsi="Arial" w:cs="Arial"/>
                <w:i/>
                <w:iCs/>
                <w:color w:val="000000"/>
                <w:sz w:val="18"/>
                <w:szCs w:val="18"/>
                <w:lang w:val="af-ZA"/>
              </w:rPr>
              <w:t> 6</w:t>
            </w:r>
            <w:r w:rsidRPr="00876778">
              <w:rPr>
                <w:rFonts w:ascii="Arial" w:eastAsia="Times New Roman" w:hAnsi="Arial" w:cs="Arial"/>
                <w:i/>
                <w:iCs/>
                <w:color w:val="000000"/>
                <w:sz w:val="18"/>
                <w:szCs w:val="18"/>
              </w:rPr>
              <w:t> năm 2024</w:t>
            </w:r>
          </w:p>
        </w:tc>
      </w:tr>
    </w:tbl>
    <w:p w:rsidR="00876778" w:rsidRPr="00876778" w:rsidRDefault="00876778" w:rsidP="00876778">
      <w:pPr>
        <w:shd w:val="clear" w:color="auto" w:fill="FFFFFF"/>
        <w:spacing w:after="0" w:line="234" w:lineRule="atLeast"/>
        <w:jc w:val="center"/>
        <w:rPr>
          <w:rFonts w:ascii="Arial" w:eastAsia="Times New Roman" w:hAnsi="Arial" w:cs="Arial"/>
          <w:color w:val="000000"/>
          <w:sz w:val="18"/>
          <w:szCs w:val="18"/>
        </w:rPr>
      </w:pPr>
      <w:bookmarkStart w:id="0" w:name="loai_1"/>
      <w:r w:rsidRPr="00876778">
        <w:rPr>
          <w:rFonts w:ascii="Arial" w:eastAsia="Times New Roman" w:hAnsi="Arial" w:cs="Arial"/>
          <w:b/>
          <w:bCs/>
          <w:color w:val="000000"/>
          <w:sz w:val="24"/>
          <w:szCs w:val="24"/>
        </w:rPr>
        <w:t>LUẬT</w:t>
      </w:r>
      <w:bookmarkEnd w:id="0"/>
    </w:p>
    <w:p w:rsidR="00876778" w:rsidRPr="00876778" w:rsidRDefault="00876778" w:rsidP="00876778">
      <w:pPr>
        <w:shd w:val="clear" w:color="auto" w:fill="FFFFFF"/>
        <w:spacing w:after="0" w:line="234" w:lineRule="atLeast"/>
        <w:jc w:val="center"/>
        <w:rPr>
          <w:rFonts w:ascii="Arial" w:eastAsia="Times New Roman" w:hAnsi="Arial" w:cs="Arial"/>
          <w:color w:val="000000"/>
          <w:sz w:val="18"/>
          <w:szCs w:val="18"/>
        </w:rPr>
      </w:pPr>
      <w:bookmarkStart w:id="1" w:name="loai_1_name"/>
      <w:r w:rsidRPr="00876778">
        <w:rPr>
          <w:rFonts w:ascii="Arial" w:eastAsia="Times New Roman" w:hAnsi="Arial" w:cs="Arial"/>
          <w:b/>
          <w:bCs/>
          <w:color w:val="000000"/>
          <w:sz w:val="24"/>
          <w:szCs w:val="24"/>
        </w:rPr>
        <w:t>BẢO HIỂM XÃ HỘI</w:t>
      </w:r>
      <w:bookmarkEnd w:id="1"/>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i/>
          <w:iCs/>
          <w:color w:val="000000"/>
          <w:sz w:val="18"/>
          <w:szCs w:val="18"/>
        </w:rPr>
        <w:t>Căn cứ </w:t>
      </w:r>
      <w:bookmarkStart w:id="2" w:name="tvpllink_khhhnejlqt"/>
      <w:r w:rsidRPr="00876778">
        <w:rPr>
          <w:rFonts w:ascii="Arial" w:eastAsia="Times New Roman" w:hAnsi="Arial" w:cs="Arial"/>
          <w:i/>
          <w:iCs/>
          <w:color w:val="000000"/>
          <w:sz w:val="18"/>
          <w:szCs w:val="18"/>
        </w:rPr>
        <w:fldChar w:fldCharType="begin"/>
      </w:r>
      <w:r w:rsidRPr="00876778">
        <w:rPr>
          <w:rFonts w:ascii="Arial" w:eastAsia="Times New Roman" w:hAnsi="Arial" w:cs="Arial"/>
          <w:i/>
          <w:iCs/>
          <w:color w:val="000000"/>
          <w:sz w:val="18"/>
          <w:szCs w:val="18"/>
        </w:rPr>
        <w:instrText xml:space="preserve"> HYPERLINK "https://thuvienphapluat.vn/van-ban/Bo-may-hanh-chinh/Hien-phap-nam-2013-215627.aspx" \t "_blank" </w:instrText>
      </w:r>
      <w:r w:rsidRPr="00876778">
        <w:rPr>
          <w:rFonts w:ascii="Arial" w:eastAsia="Times New Roman" w:hAnsi="Arial" w:cs="Arial"/>
          <w:i/>
          <w:iCs/>
          <w:color w:val="000000"/>
          <w:sz w:val="18"/>
          <w:szCs w:val="18"/>
        </w:rPr>
        <w:fldChar w:fldCharType="separate"/>
      </w:r>
      <w:r w:rsidRPr="00876778">
        <w:rPr>
          <w:rFonts w:ascii="Arial" w:eastAsia="Times New Roman" w:hAnsi="Arial" w:cs="Arial"/>
          <w:i/>
          <w:iCs/>
          <w:color w:val="0E70C3"/>
          <w:sz w:val="18"/>
          <w:szCs w:val="18"/>
        </w:rPr>
        <w:t>Hiến pháp nước Cộng hòa xã hội chủ nghĩa Việt Nam</w:t>
      </w:r>
      <w:r w:rsidRPr="00876778">
        <w:rPr>
          <w:rFonts w:ascii="Arial" w:eastAsia="Times New Roman" w:hAnsi="Arial" w:cs="Arial"/>
          <w:i/>
          <w:iCs/>
          <w:color w:val="000000"/>
          <w:sz w:val="18"/>
          <w:szCs w:val="18"/>
        </w:rPr>
        <w:fldChar w:fldCharType="end"/>
      </w:r>
      <w:bookmarkEnd w:id="2"/>
      <w:r w:rsidRPr="00876778">
        <w:rPr>
          <w:rFonts w:ascii="Arial" w:eastAsia="Times New Roman" w:hAnsi="Arial" w:cs="Arial"/>
          <w:i/>
          <w:iCs/>
          <w:color w:val="000000"/>
          <w:sz w:val="18"/>
          <w:szCs w:val="18"/>
        </w:rPr>
        <w: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i/>
          <w:iCs/>
          <w:color w:val="000000"/>
          <w:sz w:val="18"/>
          <w:szCs w:val="18"/>
        </w:rPr>
        <w:t>Quốc hội ban hành Luật Bảo hiểm xã hội.</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3" w:name="chuong_1"/>
      <w:r w:rsidRPr="00876778">
        <w:rPr>
          <w:rFonts w:ascii="Arial" w:eastAsia="Times New Roman" w:hAnsi="Arial" w:cs="Arial"/>
          <w:b/>
          <w:bCs/>
          <w:color w:val="000000"/>
          <w:sz w:val="18"/>
          <w:szCs w:val="18"/>
        </w:rPr>
        <w:t>Chương I</w:t>
      </w:r>
      <w:bookmarkEnd w:id="3"/>
    </w:p>
    <w:p w:rsidR="00876778" w:rsidRPr="00876778" w:rsidRDefault="00876778" w:rsidP="00876778">
      <w:pPr>
        <w:shd w:val="clear" w:color="auto" w:fill="FFFFFF"/>
        <w:spacing w:after="0" w:line="234" w:lineRule="atLeast"/>
        <w:jc w:val="center"/>
        <w:rPr>
          <w:rFonts w:ascii="Arial" w:eastAsia="Times New Roman" w:hAnsi="Arial" w:cs="Arial"/>
          <w:color w:val="000000"/>
          <w:sz w:val="18"/>
          <w:szCs w:val="18"/>
        </w:rPr>
      </w:pPr>
      <w:bookmarkStart w:id="4" w:name="chuong_1_name"/>
      <w:r w:rsidRPr="00876778">
        <w:rPr>
          <w:rFonts w:ascii="Arial" w:eastAsia="Times New Roman" w:hAnsi="Arial" w:cs="Arial"/>
          <w:b/>
          <w:bCs/>
          <w:color w:val="000000"/>
          <w:sz w:val="24"/>
          <w:szCs w:val="24"/>
        </w:rPr>
        <w:t>NHỮNG QUY ĐỊNH CHUNG</w:t>
      </w:r>
      <w:bookmarkEnd w:id="4"/>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5" w:name="dieu_1"/>
      <w:r w:rsidRPr="00876778">
        <w:rPr>
          <w:rFonts w:ascii="Arial" w:eastAsia="Times New Roman" w:hAnsi="Arial" w:cs="Arial"/>
          <w:b/>
          <w:bCs/>
          <w:color w:val="000000"/>
          <w:sz w:val="18"/>
          <w:szCs w:val="18"/>
        </w:rPr>
        <w:t>Điều 1. Phạm vi điều chỉnh</w:t>
      </w:r>
      <w:bookmarkEnd w:id="5"/>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Luật này quy định về quyền, trách nhiệm của cơ quan, tổ chức, cá nhân đối với bảo hiểm xã hội và tổ chức thực hiện bảo hiểm xã hội; trợ cấp hưu trí xã hội; đăng ký tham gia và quản lý thu, đóng bảo hiểm xã hội; các chế độ, chính sách bảo hiểm xã hội bắt buộc, bảo hiểm xã hội tự nguyện; quỹ bảo hiểm xã hội; bảo hiểm hưu trí bổ sung; khiếu nại, tố cáo và xử lý vi phạm về bảo hiểm xã hội; quản lý nhà nước về bảo hiểm xã hội.</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6" w:name="dieu_2"/>
      <w:r w:rsidRPr="00876778">
        <w:rPr>
          <w:rFonts w:ascii="Arial" w:eastAsia="Times New Roman" w:hAnsi="Arial" w:cs="Arial"/>
          <w:b/>
          <w:bCs/>
          <w:color w:val="000000"/>
          <w:sz w:val="18"/>
          <w:szCs w:val="18"/>
          <w:lang w:val="af-ZA"/>
        </w:rPr>
        <w:t>Điều 2. Đối tượng tham gia bảo hiểm xã hội bắt buộc và bảo hiểm xã hội tự nguyện</w:t>
      </w:r>
      <w:bookmarkEnd w:id="6"/>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1. Người lao động là công dân Việt Nam thuộc đối tượng tham gia bảo hiểm xã hội bắt buộc bao gồm:</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a) Người làm việc theo hợp đồng lao động không xác định thời hạn, hợp đồng lao động xác định thời hạn có thời hạn từ đủ 01 tháng trở lên, kể cả trường hợp người lao động và người sử dụng lao động thỏa thuận bằng tên gọi khác nhưng có nội dung thể hiện về việc làm có trả công, tiền lương và sự quản lý, điều hành, giám sát của một bên;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b) Cán bộ, công chức, viên chức;</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c) Công nhân và viên chức quốc phòng, công nhân công an, người làm công tác khác trong tổ chức cơ yếu;</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d) Sĩ quan, quân nhân chuyên nghiệp quân đội nhân dân; sĩ quan, hạ sĩ quan nghiệp vụ, sĩ quan, hạ sĩ quan chuyên môn kỹ thuật công an nhân dân; người làm công tác cơ yếu hưởng lương như đối với quân nhân;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đ) Hạ sĩ quan, binh sĩ quân đội nhân dân; hạ sĩ quan, chiến sĩ nghĩa vụ công an nhân dân; học viên quân đội, công an, cơ yếu đang theo học được hưởng sinh hoạt phí;</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e) Dân quân thường trực;</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g) Người lao động đi làm việc ở nước ngoài theo hợp đồng quy định tại </w:t>
      </w:r>
      <w:bookmarkStart w:id="7" w:name="tvpllink_iwhphtnpad"/>
      <w:r w:rsidRPr="00876778">
        <w:rPr>
          <w:rFonts w:ascii="Arial" w:eastAsia="Times New Roman" w:hAnsi="Arial" w:cs="Arial"/>
          <w:color w:val="000000"/>
          <w:sz w:val="18"/>
          <w:szCs w:val="18"/>
          <w:lang w:val="af-ZA"/>
        </w:rPr>
        <w:fldChar w:fldCharType="begin"/>
      </w:r>
      <w:r w:rsidRPr="00876778">
        <w:rPr>
          <w:rFonts w:ascii="Arial" w:eastAsia="Times New Roman" w:hAnsi="Arial" w:cs="Arial"/>
          <w:color w:val="000000"/>
          <w:sz w:val="18"/>
          <w:szCs w:val="18"/>
          <w:lang w:val="af-ZA"/>
        </w:rPr>
        <w:instrText xml:space="preserve"> HYPERLINK "https://thuvienphapluat.vn/van-ban/Lao-dong-Tien-luong/Luat-69-2020-QH14-Nguoi-lao-dong-Viet-Nam-lam-viec-o-nuoc-ngoai-theo-hop-dong-2020-439844.aspx" \t "_blank" </w:instrText>
      </w:r>
      <w:r w:rsidRPr="00876778">
        <w:rPr>
          <w:rFonts w:ascii="Arial" w:eastAsia="Times New Roman" w:hAnsi="Arial" w:cs="Arial"/>
          <w:color w:val="000000"/>
          <w:sz w:val="18"/>
          <w:szCs w:val="18"/>
          <w:lang w:val="af-ZA"/>
        </w:rPr>
        <w:fldChar w:fldCharType="separate"/>
      </w:r>
      <w:r w:rsidRPr="00876778">
        <w:rPr>
          <w:rFonts w:ascii="Arial" w:eastAsia="Times New Roman" w:hAnsi="Arial" w:cs="Arial"/>
          <w:color w:val="0E70C3"/>
          <w:sz w:val="18"/>
          <w:szCs w:val="18"/>
          <w:lang w:val="af-ZA"/>
        </w:rPr>
        <w:t>Luật Người lao động Việt Nam đi làm việc ở nước ngoài theo hợp đồng</w:t>
      </w:r>
      <w:r w:rsidRPr="00876778">
        <w:rPr>
          <w:rFonts w:ascii="Arial" w:eastAsia="Times New Roman" w:hAnsi="Arial" w:cs="Arial"/>
          <w:color w:val="000000"/>
          <w:sz w:val="18"/>
          <w:szCs w:val="18"/>
          <w:lang w:val="af-ZA"/>
        </w:rPr>
        <w:fldChar w:fldCharType="end"/>
      </w:r>
      <w:bookmarkEnd w:id="7"/>
      <w:r w:rsidRPr="00876778">
        <w:rPr>
          <w:rFonts w:ascii="Arial" w:eastAsia="Times New Roman" w:hAnsi="Arial" w:cs="Arial"/>
          <w:color w:val="000000"/>
          <w:sz w:val="18"/>
          <w:szCs w:val="18"/>
          <w:lang w:val="af-ZA"/>
        </w:rPr>
        <w:t>, trừ trường hợp điều ước quốc tế mà nước Cộng hòa xã hội chủ nghĩa Việt Nam là thành viên có quy định khác;</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h) Vợ hoặc chồng không hưởng lương từ ngân sách nhà nước được cử đi công tác nhiệm kỳ cùng thành viên cơ quan đại diện nước Cộng hòa xã hội chủ nghĩa Việt Nam ở nước ngoài được hưởng chế độ sinh hoạt phí;</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i) Người quản lý doanh nghiệp, kiểm soát viên, người đại diện phần vốn nhà nước, người đại diện phần vốn của doanh nghiệp theo quy định của pháp luật; thành viên Hội đồng quản trị, Tổng giám đốc, Giám đốc, thành viên Ban kiểm soát hoặc kiểm soát viên và các chức danh quản lý khác được bầu của hợp tác xã, liên hiệp hợp tác xã theo quy định của </w:t>
      </w:r>
      <w:bookmarkStart w:id="8" w:name="tvpllink_vkhttfmgzy"/>
      <w:r w:rsidRPr="00876778">
        <w:rPr>
          <w:rFonts w:ascii="Arial" w:eastAsia="Times New Roman" w:hAnsi="Arial" w:cs="Arial"/>
          <w:color w:val="000000"/>
          <w:sz w:val="18"/>
          <w:szCs w:val="18"/>
          <w:lang w:val="af-ZA"/>
        </w:rPr>
        <w:fldChar w:fldCharType="begin"/>
      </w:r>
      <w:r w:rsidRPr="00876778">
        <w:rPr>
          <w:rFonts w:ascii="Arial" w:eastAsia="Times New Roman" w:hAnsi="Arial" w:cs="Arial"/>
          <w:color w:val="000000"/>
          <w:sz w:val="18"/>
          <w:szCs w:val="18"/>
          <w:lang w:val="af-ZA"/>
        </w:rPr>
        <w:instrText xml:space="preserve"> HYPERLINK "https://thuvienphapluat.vn/van-ban/Doanh-nghiep/Luat-Hop-tac-xa-2023-17-2023-QH15-499239.aspx" \t "_blank" </w:instrText>
      </w:r>
      <w:r w:rsidRPr="00876778">
        <w:rPr>
          <w:rFonts w:ascii="Arial" w:eastAsia="Times New Roman" w:hAnsi="Arial" w:cs="Arial"/>
          <w:color w:val="000000"/>
          <w:sz w:val="18"/>
          <w:szCs w:val="18"/>
          <w:lang w:val="af-ZA"/>
        </w:rPr>
        <w:fldChar w:fldCharType="separate"/>
      </w:r>
      <w:r w:rsidRPr="00876778">
        <w:rPr>
          <w:rFonts w:ascii="Arial" w:eastAsia="Times New Roman" w:hAnsi="Arial" w:cs="Arial"/>
          <w:color w:val="0E70C3"/>
          <w:sz w:val="18"/>
          <w:szCs w:val="18"/>
          <w:lang w:val="af-ZA"/>
        </w:rPr>
        <w:t>Luật Hợp tác xã</w:t>
      </w:r>
      <w:r w:rsidRPr="00876778">
        <w:rPr>
          <w:rFonts w:ascii="Arial" w:eastAsia="Times New Roman" w:hAnsi="Arial" w:cs="Arial"/>
          <w:color w:val="000000"/>
          <w:sz w:val="18"/>
          <w:szCs w:val="18"/>
          <w:lang w:val="af-ZA"/>
        </w:rPr>
        <w:fldChar w:fldCharType="end"/>
      </w:r>
      <w:bookmarkEnd w:id="8"/>
      <w:r w:rsidRPr="00876778">
        <w:rPr>
          <w:rFonts w:ascii="Arial" w:eastAsia="Times New Roman" w:hAnsi="Arial" w:cs="Arial"/>
          <w:color w:val="000000"/>
          <w:sz w:val="18"/>
          <w:szCs w:val="18"/>
          <w:lang w:val="af-ZA"/>
        </w:rPr>
        <w:t> có hưởng tiền lương;</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k) Người hoạt động không chuyên trách ở cấp xã, ở thôn, tổ dân phố;</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l) Đối tượng quy định tại điểm a khoản này làm việc không trọn thời gian, có tiền lương trong tháng bằng hoặc cao hơn tiền lương làm căn cứ đóng bảo hiểm xã hội bắt buộc thấp nhất;</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9" w:name="diem_m_1_2"/>
      <w:r w:rsidRPr="00876778">
        <w:rPr>
          <w:rFonts w:ascii="Arial" w:eastAsia="Times New Roman" w:hAnsi="Arial" w:cs="Arial"/>
          <w:color w:val="000000"/>
          <w:sz w:val="18"/>
          <w:szCs w:val="18"/>
          <w:lang w:val="af-ZA"/>
        </w:rPr>
        <w:t>m) Chủ hộ kinh doanh của hộ kinh doanh có đăng ký kinh doanh tham gia theo quy định của Chính phủ;</w:t>
      </w:r>
      <w:bookmarkEnd w:id="9"/>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n) Người quản lý doanh nghiệp, kiểm soát viên, người đại diện phần vốn nhà nước, người đại diện phần vốn của doanh nghiệp theo quy định của pháp luật; thành viên Hội đồng quản trị, Tổng giám đốc, Giám đốc, thành viên Ban kiểm soát hoặc kiểm soát viên và các chức danh quản lý khác được bầu của hợp tác xã, liên hiệp hợp tác xã theo quy định của </w:t>
      </w:r>
      <w:bookmarkStart w:id="10" w:name="tvpllink_vkhttfmgzy_1"/>
      <w:r w:rsidRPr="00876778">
        <w:rPr>
          <w:rFonts w:ascii="Arial" w:eastAsia="Times New Roman" w:hAnsi="Arial" w:cs="Arial"/>
          <w:color w:val="000000"/>
          <w:sz w:val="18"/>
          <w:szCs w:val="18"/>
          <w:lang w:val="af-ZA"/>
        </w:rPr>
        <w:fldChar w:fldCharType="begin"/>
      </w:r>
      <w:r w:rsidRPr="00876778">
        <w:rPr>
          <w:rFonts w:ascii="Arial" w:eastAsia="Times New Roman" w:hAnsi="Arial" w:cs="Arial"/>
          <w:color w:val="000000"/>
          <w:sz w:val="18"/>
          <w:szCs w:val="18"/>
          <w:lang w:val="af-ZA"/>
        </w:rPr>
        <w:instrText xml:space="preserve"> HYPERLINK "https://thuvienphapluat.vn/van-ban/Doanh-nghiep/Luat-Hop-tac-xa-2023-17-2023-QH15-499239.aspx" \t "_blank" </w:instrText>
      </w:r>
      <w:r w:rsidRPr="00876778">
        <w:rPr>
          <w:rFonts w:ascii="Arial" w:eastAsia="Times New Roman" w:hAnsi="Arial" w:cs="Arial"/>
          <w:color w:val="000000"/>
          <w:sz w:val="18"/>
          <w:szCs w:val="18"/>
          <w:lang w:val="af-ZA"/>
        </w:rPr>
        <w:fldChar w:fldCharType="separate"/>
      </w:r>
      <w:r w:rsidRPr="00876778">
        <w:rPr>
          <w:rFonts w:ascii="Arial" w:eastAsia="Times New Roman" w:hAnsi="Arial" w:cs="Arial"/>
          <w:color w:val="0E70C3"/>
          <w:sz w:val="18"/>
          <w:szCs w:val="18"/>
          <w:lang w:val="af-ZA"/>
        </w:rPr>
        <w:t>Luật Hợp tác xã</w:t>
      </w:r>
      <w:r w:rsidRPr="00876778">
        <w:rPr>
          <w:rFonts w:ascii="Arial" w:eastAsia="Times New Roman" w:hAnsi="Arial" w:cs="Arial"/>
          <w:color w:val="000000"/>
          <w:sz w:val="18"/>
          <w:szCs w:val="18"/>
          <w:lang w:val="af-ZA"/>
        </w:rPr>
        <w:fldChar w:fldCharType="end"/>
      </w:r>
      <w:bookmarkEnd w:id="10"/>
      <w:r w:rsidRPr="00876778">
        <w:rPr>
          <w:rFonts w:ascii="Arial" w:eastAsia="Times New Roman" w:hAnsi="Arial" w:cs="Arial"/>
          <w:color w:val="000000"/>
          <w:sz w:val="18"/>
          <w:szCs w:val="18"/>
          <w:lang w:val="af-ZA"/>
        </w:rPr>
        <w:t> không hưởng tiền lương.</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2. Người lao động là công dân nước ngoài làm việc tại Việt Nam thuộc đối tượng tham gia bảo hiểm xã hội bắt buộc khi làm việc theo hợp đồng lao động xác định thời hạn có thời hạn từ đủ 12 tháng trở lên với người sử dụng lao động tại Việt Nam, trừ các trường hợp sau đây: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a) Di chuyển trong nội bộ doanh nghiệp theo quy định của pháp luật về người lao động nước ngoài làm việc tại Việt Nam;</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lastRenderedPageBreak/>
        <w:t>b) Tại thời điểm giao kết hợp đồng lao động đã đủ tuổi nghỉ hưu theo quy định tại </w:t>
      </w:r>
      <w:bookmarkStart w:id="11" w:name="dc_1"/>
      <w:r w:rsidRPr="00876778">
        <w:rPr>
          <w:rFonts w:ascii="Arial" w:eastAsia="Times New Roman" w:hAnsi="Arial" w:cs="Arial"/>
          <w:color w:val="000000"/>
          <w:sz w:val="18"/>
          <w:szCs w:val="18"/>
          <w:lang w:val="af-ZA"/>
        </w:rPr>
        <w:t>khoản 2 Điều 169 của Bộ luật Lao động</w:t>
      </w:r>
      <w:bookmarkEnd w:id="11"/>
      <w:r w:rsidRPr="00876778">
        <w:rPr>
          <w:rFonts w:ascii="Arial" w:eastAsia="Times New Roman" w:hAnsi="Arial" w:cs="Arial"/>
          <w:color w:val="000000"/>
          <w:sz w:val="18"/>
          <w:szCs w:val="18"/>
          <w:lang w:val="af-ZA"/>
        </w:rPr>
        <w: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c) Điều ước quốc tế mà nước Cộng hòa xã hội chủ nghĩa Việt Nam là thành viên có quy định khác.</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3. Người sử dụng lao động thuộc đối tượng tham gia bảo hiểm xã hội bắt buộc bao gồm cơ quan nhà nước, đơn vị sự nghiệp công lập; cơ quan, đơn vị, doanh nghiệp thuộc Quân đội nhân dân, Công an nhân dân và tổ chức cơ yếu; tổ chức chính trị, tổ chức chính trị - xã hội, tổ chức chính trị xã hội - nghề nghiệp, tổ chức xã hội - nghề nghiệp, tổ chức xã hội khác; cơ quan, tổ chức nước ngoài, tổ chức quốc tế hoạt động trên lãnh thổ Việt Nam; doanh nghiệp, tổ hợp tác, hợp tác xã, liên hiệp hợp tác xã, hộ kinh doanh, tổ chức khác và cá nhân có thuê mướn, sử dụng lao động theo hợp đồng lao động.</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4. Đối tượng tham gia bảo hiểm xã hội tự nguyện bao gồm:</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a) Công dân Việt Nam từ đủ 15 tuổi trở lên không thuộc đối tượng tham gia bảo hiểm xã hội bắt buộc và không phải là người đang hưởng lương hưu, trợ cấp bảo hiểm xã hội, trợ cấp hằng tháng;</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b) Đối tượng quy định tại điểm a và điểm b khoản 1 Điều này đang tạm hoãn thực hiện hợp đồng lao động, hợp đồng làm việc, trừ trường hợp hai bên có thỏa thuận về việc đóng bảo hiểm xã hội bắt buộc trong thời gian này.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5. Người đồng thời thuộc nhiều đối tượng tham gia bảo hiểm xã hội bắt buộc khác nhau quy định tại khoản 1 Điều này thì việc tham gia bảo hiểm xã hội bắt buộc theo quy định như sau:</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a) </w:t>
      </w:r>
      <w:r w:rsidRPr="00876778">
        <w:rPr>
          <w:rFonts w:ascii="Arial" w:eastAsia="Times New Roman" w:hAnsi="Arial" w:cs="Arial"/>
          <w:color w:val="000000"/>
          <w:sz w:val="18"/>
          <w:szCs w:val="18"/>
        </w:rPr>
        <w:t>Đối tượng </w:t>
      </w:r>
      <w:r w:rsidRPr="00876778">
        <w:rPr>
          <w:rFonts w:ascii="Arial" w:eastAsia="Times New Roman" w:hAnsi="Arial" w:cs="Arial"/>
          <w:color w:val="000000"/>
          <w:sz w:val="18"/>
          <w:szCs w:val="18"/>
          <w:lang w:val="af-ZA"/>
        </w:rPr>
        <w:t>quy định tại điểm a </w:t>
      </w:r>
      <w:r w:rsidRPr="00876778">
        <w:rPr>
          <w:rFonts w:ascii="Arial" w:eastAsia="Times New Roman" w:hAnsi="Arial" w:cs="Arial"/>
          <w:color w:val="000000"/>
          <w:sz w:val="18"/>
          <w:szCs w:val="18"/>
        </w:rPr>
        <w:t>và điểm </w:t>
      </w:r>
      <w:r w:rsidRPr="00876778">
        <w:rPr>
          <w:rFonts w:ascii="Arial" w:eastAsia="Times New Roman" w:hAnsi="Arial" w:cs="Arial"/>
          <w:color w:val="000000"/>
          <w:sz w:val="18"/>
          <w:szCs w:val="18"/>
          <w:lang w:val="af-ZA"/>
        </w:rPr>
        <w:t>l khoản 1 Điều này mà giao kết hợp đồng lao động với nhiều người sử dụng lao động thì tham gia bảo hiểm xã hội bắt buộc theo hợp đồng lao động giao kết đầu tiên.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Trường hợp hợp đồng lao động đang sử dụng làm căn cứ tham gia bảo hiểm xã hội bắt buộc đang tạm hoãn thực hiện hợp đồng mà hai bên không có thỏa thuận về việc đóng bảo hiểm xã hội bắt buộc trong thời gian tạm hoãn thì tham gia bảo hiểm xã hội bắt buộc theo thứ tự về thời gian có hiệu lực của hợp đồng được ký kết;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b) Đối tượng quy định tại điểm b và </w:t>
      </w:r>
      <w:r w:rsidRPr="00876778">
        <w:rPr>
          <w:rFonts w:ascii="Arial" w:eastAsia="Times New Roman" w:hAnsi="Arial" w:cs="Arial"/>
          <w:color w:val="000000"/>
          <w:sz w:val="18"/>
          <w:szCs w:val="18"/>
        </w:rPr>
        <w:t>điểm </w:t>
      </w:r>
      <w:r w:rsidRPr="00876778">
        <w:rPr>
          <w:rFonts w:ascii="Arial" w:eastAsia="Times New Roman" w:hAnsi="Arial" w:cs="Arial"/>
          <w:color w:val="000000"/>
          <w:sz w:val="18"/>
          <w:szCs w:val="18"/>
          <w:lang w:val="af-ZA"/>
        </w:rPr>
        <w:t>i khoản 1 Điều này đồng thời cũng thuộc đối tượng quy định tại điểm a hoặc điểm l khoản 1 Điều này thì tham gia bảo hiểm xã hội bắt buộc theo đối tượng tương ứng quy định tại điểm b hoặc </w:t>
      </w:r>
      <w:r w:rsidRPr="00876778">
        <w:rPr>
          <w:rFonts w:ascii="Arial" w:eastAsia="Times New Roman" w:hAnsi="Arial" w:cs="Arial"/>
          <w:color w:val="000000"/>
          <w:sz w:val="18"/>
          <w:szCs w:val="18"/>
        </w:rPr>
        <w:t>điểm </w:t>
      </w:r>
      <w:r w:rsidRPr="00876778">
        <w:rPr>
          <w:rFonts w:ascii="Arial" w:eastAsia="Times New Roman" w:hAnsi="Arial" w:cs="Arial"/>
          <w:color w:val="000000"/>
          <w:sz w:val="18"/>
          <w:szCs w:val="18"/>
          <w:lang w:val="af-ZA"/>
        </w:rPr>
        <w:t>i khoản 1 Điều này;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c) Đối tượng quy định tại điểm i và </w:t>
      </w:r>
      <w:r w:rsidRPr="00876778">
        <w:rPr>
          <w:rFonts w:ascii="Arial" w:eastAsia="Times New Roman" w:hAnsi="Arial" w:cs="Arial"/>
          <w:color w:val="000000"/>
          <w:sz w:val="18"/>
          <w:szCs w:val="18"/>
        </w:rPr>
        <w:t>điểm </w:t>
      </w:r>
      <w:r w:rsidRPr="00876778">
        <w:rPr>
          <w:rFonts w:ascii="Arial" w:eastAsia="Times New Roman" w:hAnsi="Arial" w:cs="Arial"/>
          <w:color w:val="000000"/>
          <w:sz w:val="18"/>
          <w:szCs w:val="18"/>
          <w:lang w:val="af-ZA"/>
        </w:rPr>
        <w:t>n khoản 1 Điều này làm việc tại nhiều doanh nghiệp, hợp tác xã, liên hiệp hợp tác xã thì tham gia bảo hiểm xã hội bắt buộc tại doanh nghiệp, hợp tác xã hoặc liên hiệp hợp tác xã đầu tiên tham gia quản lý, điều hành;</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d) Đối tượng quy định tại điểm g và điểm k khoản 1 Điều này đồng thời thuộc đối tượng quy định tại một trong các điểm a, i và l khoản 1 Điều này thì tham gia bảo hiểm xã hội bắt buộc theo đối tượng tương ứng quy định tại điểm a, i hoặc l khoản 1 Điều này theo thứ tự đến trước;</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đ) Đối tượng quy định tại điểm k khoản 1 Điều này đồng thời thuộc đối tượng quy định tại điểm m hoặc điểm n khoản 1 Điều này thì tham gia bảo hiểm xã hội bắt buộc theo đối tượng quy định tại điểm k khoản 1 Điều này;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e) Đối tượng quy định tại điểm m và điểm n khoản 1 Điều này đồng thời thuộc nhiều đối tượng quy định tại khoản 1 Điều này thì việc tham gia bảo hiểm xã hội bắt buộc theo quy định của Chính phủ;</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g) Đối tượng quy định tại điểm e khoản 1 Điều này đồng thời thuộc đối tượng quy định tại điểm k hoặc điểm m khoản 1 Điều này thì tham gia bảo hiểm xã hội bắt buộc theo đối tượng quy định tại điểm e khoản 1 Điều này.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6. Ủy ban Thường vụ Quốc hội quyết định việc tham gia bảo hiểm xã hội bắt buộc đối với đối tượng khác ngoài đối tượng quy định tại khoản 1 Điều này mà có việc làm, thu nhập ổn định, thường xuyên trên cơ sở đề xuất của Chính phủ phù hợp với điều kiện phát triển kinh tế - xã hội từng thời kỳ.</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12" w:name="khoan_7_2"/>
      <w:r w:rsidRPr="00876778">
        <w:rPr>
          <w:rFonts w:ascii="Arial" w:eastAsia="Times New Roman" w:hAnsi="Arial" w:cs="Arial"/>
          <w:color w:val="000000"/>
          <w:sz w:val="18"/>
          <w:szCs w:val="18"/>
          <w:lang w:val="af-ZA"/>
        </w:rPr>
        <w:t>7. Trường hợp không thuộc đối tượng tham gia bảo hiểm xã hội bắt buộc bao gồm:</w:t>
      </w:r>
      <w:bookmarkEnd w:id="12"/>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a) Người đang hưởng lương hưu, trợ cấp bảo hiểm xã hội, trợ cấp hằng tháng.</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Chính phủ quy định đối tượng hưởng trợ cấp bảo hiểm xã hội, trợ cấp hằng tháng không thuộc đối tượng tham gia bảo hiểm xã hội bắt buộc;</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b) Lao động là người giúp việc gia đình;</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c) Đối tượng quy định tại điểm m và điểm n khoản 1 Điều này đã đủ tuổi nghỉ hưu theo quy định tại </w:t>
      </w:r>
      <w:bookmarkStart w:id="13" w:name="dc_2"/>
      <w:r w:rsidRPr="00876778">
        <w:rPr>
          <w:rFonts w:ascii="Arial" w:eastAsia="Times New Roman" w:hAnsi="Arial" w:cs="Arial"/>
          <w:color w:val="000000"/>
          <w:sz w:val="18"/>
          <w:szCs w:val="18"/>
          <w:lang w:val="af-ZA"/>
        </w:rPr>
        <w:t>khoản 2 Điều 169 của Bộ luật Lao động</w:t>
      </w:r>
      <w:bookmarkEnd w:id="13"/>
      <w:r w:rsidRPr="00876778">
        <w:rPr>
          <w:rFonts w:ascii="Arial" w:eastAsia="Times New Roman" w:hAnsi="Arial" w:cs="Arial"/>
          <w:color w:val="000000"/>
          <w:sz w:val="18"/>
          <w:szCs w:val="18"/>
          <w:lang w:val="af-ZA"/>
        </w:rPr>
        <w:t>, trừ trường hợp thời gian đóng bảo hiểm xã hội còn thiếu tối đa 06 tháng quy định tại </w:t>
      </w:r>
      <w:bookmarkStart w:id="14" w:name="tc_1"/>
      <w:r w:rsidRPr="00876778">
        <w:rPr>
          <w:rFonts w:ascii="Arial" w:eastAsia="Times New Roman" w:hAnsi="Arial" w:cs="Arial"/>
          <w:color w:val="0000FF"/>
          <w:sz w:val="18"/>
          <w:szCs w:val="18"/>
          <w:lang w:val="af-ZA"/>
        </w:rPr>
        <w:t>khoản 7 Điều 33 của Luật này</w:t>
      </w:r>
      <w:bookmarkEnd w:id="14"/>
      <w:r w:rsidRPr="00876778">
        <w:rPr>
          <w:rFonts w:ascii="Arial" w:eastAsia="Times New Roman" w:hAnsi="Arial" w:cs="Arial"/>
          <w:color w:val="000000"/>
          <w:sz w:val="18"/>
          <w:szCs w:val="18"/>
          <w:lang w:val="af-ZA"/>
        </w:rPr>
        <w:t>.</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15" w:name="dieu_3"/>
      <w:r w:rsidRPr="00876778">
        <w:rPr>
          <w:rFonts w:ascii="Arial" w:eastAsia="Times New Roman" w:hAnsi="Arial" w:cs="Arial"/>
          <w:b/>
          <w:bCs/>
          <w:color w:val="000000"/>
          <w:sz w:val="18"/>
          <w:szCs w:val="18"/>
          <w:lang w:val="af-ZA"/>
        </w:rPr>
        <w:t>Điều 3. Giải thích từ ngữ</w:t>
      </w:r>
      <w:bookmarkEnd w:id="15"/>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Trong Luật này, các từ ngữ dưới đây được hiểu như sau:</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lastRenderedPageBreak/>
        <w:t>1. </w:t>
      </w:r>
      <w:r w:rsidRPr="00876778">
        <w:rPr>
          <w:rFonts w:ascii="Arial" w:eastAsia="Times New Roman" w:hAnsi="Arial" w:cs="Arial"/>
          <w:i/>
          <w:iCs/>
          <w:color w:val="000000"/>
          <w:sz w:val="18"/>
          <w:szCs w:val="18"/>
          <w:lang w:val="af-ZA"/>
        </w:rPr>
        <w:t>Bảo hiểm xã hội</w:t>
      </w:r>
      <w:r w:rsidRPr="00876778">
        <w:rPr>
          <w:rFonts w:ascii="Arial" w:eastAsia="Times New Roman" w:hAnsi="Arial" w:cs="Arial"/>
          <w:color w:val="000000"/>
          <w:sz w:val="18"/>
          <w:szCs w:val="18"/>
          <w:lang w:val="af-ZA"/>
        </w:rPr>
        <w:t> là sự bảo đảm thay thế hoặc bù đắp một phần thu nhập của người tham gia bảo hiểm xã hội </w:t>
      </w:r>
      <w:r w:rsidRPr="00876778">
        <w:rPr>
          <w:rFonts w:ascii="Arial" w:eastAsia="Times New Roman" w:hAnsi="Arial" w:cs="Arial"/>
          <w:color w:val="000000"/>
          <w:sz w:val="18"/>
          <w:szCs w:val="18"/>
        </w:rPr>
        <w:t>khi </w:t>
      </w:r>
      <w:r w:rsidRPr="00876778">
        <w:rPr>
          <w:rFonts w:ascii="Arial" w:eastAsia="Times New Roman" w:hAnsi="Arial" w:cs="Arial"/>
          <w:color w:val="000000"/>
          <w:sz w:val="18"/>
          <w:szCs w:val="18"/>
          <w:lang w:val="af-ZA"/>
        </w:rPr>
        <w:t>họ bị giảm hoặc mất thu nhập do ốm đau, thai sản, tai nạn lao động, bệnh nghề nghiệp, khi nghỉ hưu hoặc chết, trên cơ sở đóng vào quỹ bảo hiểm xã hội hoặc do ngân sách nhà nước bảo đảm.</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2. </w:t>
      </w:r>
      <w:r w:rsidRPr="00876778">
        <w:rPr>
          <w:rFonts w:ascii="Arial" w:eastAsia="Times New Roman" w:hAnsi="Arial" w:cs="Arial"/>
          <w:i/>
          <w:iCs/>
          <w:color w:val="000000"/>
          <w:sz w:val="18"/>
          <w:szCs w:val="18"/>
          <w:lang w:val="af-ZA"/>
        </w:rPr>
        <w:t>Trợ cấp hưu trí xã hội</w:t>
      </w:r>
      <w:r w:rsidRPr="00876778">
        <w:rPr>
          <w:rFonts w:ascii="Arial" w:eastAsia="Times New Roman" w:hAnsi="Arial" w:cs="Arial"/>
          <w:color w:val="000000"/>
          <w:sz w:val="18"/>
          <w:szCs w:val="18"/>
          <w:lang w:val="af-ZA"/>
        </w:rPr>
        <w:t> là loại hình bảo hiểm xã hội do ngân sách nhà nước bảo đảm cho người cao tuổi đủ điều kiện theo quy định của Luật này.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3. </w:t>
      </w:r>
      <w:r w:rsidRPr="00876778">
        <w:rPr>
          <w:rFonts w:ascii="Arial" w:eastAsia="Times New Roman" w:hAnsi="Arial" w:cs="Arial"/>
          <w:i/>
          <w:iCs/>
          <w:color w:val="000000"/>
          <w:sz w:val="18"/>
          <w:szCs w:val="18"/>
          <w:lang w:val="af-ZA"/>
        </w:rPr>
        <w:t>Bảo hiểm xã hội bắt buộc</w:t>
      </w:r>
      <w:r w:rsidRPr="00876778">
        <w:rPr>
          <w:rFonts w:ascii="Arial" w:eastAsia="Times New Roman" w:hAnsi="Arial" w:cs="Arial"/>
          <w:color w:val="000000"/>
          <w:sz w:val="18"/>
          <w:szCs w:val="18"/>
          <w:lang w:val="af-ZA"/>
        </w:rPr>
        <w:t> là loại hình bảo hiểm xã hội do Nhà nước tổ chức mà người lao động, người sử dụng lao động thuộc đối tượng tham gia bảo hiểm xã hội bắt buộc phải tham gia.</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4. </w:t>
      </w:r>
      <w:r w:rsidRPr="00876778">
        <w:rPr>
          <w:rFonts w:ascii="Arial" w:eastAsia="Times New Roman" w:hAnsi="Arial" w:cs="Arial"/>
          <w:i/>
          <w:iCs/>
          <w:color w:val="000000"/>
          <w:sz w:val="18"/>
          <w:szCs w:val="18"/>
          <w:lang w:val="af-ZA"/>
        </w:rPr>
        <w:t>Bảo hiểm xã hội tự nguyện</w:t>
      </w:r>
      <w:r w:rsidRPr="00876778">
        <w:rPr>
          <w:rFonts w:ascii="Arial" w:eastAsia="Times New Roman" w:hAnsi="Arial" w:cs="Arial"/>
          <w:color w:val="000000"/>
          <w:sz w:val="18"/>
          <w:szCs w:val="18"/>
          <w:lang w:val="af-ZA"/>
        </w:rPr>
        <w:t> là loại hình bảo hiểm xã hội do Nhà nước tổ chức mà công dân Việt Nam tự nguyện tham gia và được lựa chọn mức đóng, phương thức đóng phù hợp với thu nhập của mình.</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5. </w:t>
      </w:r>
      <w:r w:rsidRPr="00876778">
        <w:rPr>
          <w:rFonts w:ascii="Arial" w:eastAsia="Times New Roman" w:hAnsi="Arial" w:cs="Arial"/>
          <w:i/>
          <w:iCs/>
          <w:color w:val="000000"/>
          <w:sz w:val="18"/>
          <w:szCs w:val="18"/>
          <w:lang w:val="af-ZA"/>
        </w:rPr>
        <w:t>Bảo hiểm hưu trí bổ sung</w:t>
      </w:r>
      <w:r w:rsidRPr="00876778">
        <w:rPr>
          <w:rFonts w:ascii="Arial" w:eastAsia="Times New Roman" w:hAnsi="Arial" w:cs="Arial"/>
          <w:color w:val="000000"/>
          <w:sz w:val="18"/>
          <w:szCs w:val="18"/>
          <w:lang w:val="af-ZA"/>
        </w:rPr>
        <w:t> là loại hình bảo hiểm mang tính chất tự nguyện theo nguyên tắc thị trường nhằm bổ sung cho chế độ hưu trí trong bảo hiểm xã hội bắt buộc, có cơ chế tạo lập quỹ từ đóng góp của người sử dụng lao động hoặc của người sử dụng lao động và người lao động.</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6. </w:t>
      </w:r>
      <w:r w:rsidRPr="00876778">
        <w:rPr>
          <w:rFonts w:ascii="Arial" w:eastAsia="Times New Roman" w:hAnsi="Arial" w:cs="Arial"/>
          <w:i/>
          <w:iCs/>
          <w:color w:val="000000"/>
          <w:sz w:val="18"/>
          <w:szCs w:val="18"/>
          <w:lang w:val="af-ZA"/>
        </w:rPr>
        <w:t>Thời gian đóng bảo hiểm xã hội</w:t>
      </w:r>
      <w:r w:rsidRPr="00876778">
        <w:rPr>
          <w:rFonts w:ascii="Arial" w:eastAsia="Times New Roman" w:hAnsi="Arial" w:cs="Arial"/>
          <w:color w:val="000000"/>
          <w:sz w:val="18"/>
          <w:szCs w:val="18"/>
          <w:lang w:val="af-ZA"/>
        </w:rPr>
        <w:t> là tổng thời gian đã đóng bảo hiểm xã hội bắt buộc, bảo hiểm xã hội tự nguyện theo quy định của Luật này, trừ trường hợp điều ước quốc tế mà nước Cộng hòa xã hội chủ nghĩa Việt Nam là thành viên có quy định khác.</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7. </w:t>
      </w:r>
      <w:r w:rsidRPr="00876778">
        <w:rPr>
          <w:rFonts w:ascii="Arial" w:eastAsia="Times New Roman" w:hAnsi="Arial" w:cs="Arial"/>
          <w:i/>
          <w:iCs/>
          <w:color w:val="000000"/>
          <w:sz w:val="18"/>
          <w:szCs w:val="18"/>
          <w:lang w:val="af-ZA"/>
        </w:rPr>
        <w:t>Thân nhân</w:t>
      </w:r>
      <w:r w:rsidRPr="00876778">
        <w:rPr>
          <w:rFonts w:ascii="Arial" w:eastAsia="Times New Roman" w:hAnsi="Arial" w:cs="Arial"/>
          <w:color w:val="000000"/>
          <w:sz w:val="18"/>
          <w:szCs w:val="18"/>
          <w:lang w:val="af-ZA"/>
        </w:rPr>
        <w:t> là con đẻ, con nuôi, vợ hoặc chồng, cha đẻ, mẹ đẻ, cha nuôi, mẹ nuôi, cha vợ hoặc cha chồng, mẹ vợ hoặc mẹ chồng của người tham gia bảo hiểm xã hội hoặc thành viên khác trong gia đình mà người tham gia bảo hiểm xã hội đang có nghĩa vụ nuôi dưỡng theo quy định của pháp luật về hôn nhân và gia đình.</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8. </w:t>
      </w:r>
      <w:r w:rsidRPr="00876778">
        <w:rPr>
          <w:rFonts w:ascii="Arial" w:eastAsia="Times New Roman" w:hAnsi="Arial" w:cs="Arial"/>
          <w:i/>
          <w:iCs/>
          <w:color w:val="000000"/>
          <w:sz w:val="18"/>
          <w:szCs w:val="18"/>
          <w:lang w:val="af-ZA"/>
        </w:rPr>
        <w:t>Người thụ hưởng</w:t>
      </w:r>
      <w:r w:rsidRPr="00876778">
        <w:rPr>
          <w:rFonts w:ascii="Arial" w:eastAsia="Times New Roman" w:hAnsi="Arial" w:cs="Arial"/>
          <w:color w:val="000000"/>
          <w:sz w:val="18"/>
          <w:szCs w:val="18"/>
          <w:lang w:val="af-ZA"/>
        </w:rPr>
        <w:t> là đối tượng đủ điều kiện hưởng chế độ bảo hiểm xã hội theo quy định của Luật này.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9. </w:t>
      </w:r>
      <w:r w:rsidRPr="00876778">
        <w:rPr>
          <w:rFonts w:ascii="Arial" w:eastAsia="Times New Roman" w:hAnsi="Arial" w:cs="Arial"/>
          <w:i/>
          <w:iCs/>
          <w:color w:val="000000"/>
          <w:sz w:val="18"/>
          <w:szCs w:val="18"/>
          <w:lang w:val="af-ZA"/>
        </w:rPr>
        <w:t>Đăng ký tham gia bảo hiểm xã hội</w:t>
      </w:r>
      <w:r w:rsidRPr="00876778">
        <w:rPr>
          <w:rFonts w:ascii="Arial" w:eastAsia="Times New Roman" w:hAnsi="Arial" w:cs="Arial"/>
          <w:color w:val="000000"/>
          <w:sz w:val="18"/>
          <w:szCs w:val="18"/>
          <w:lang w:val="af-ZA"/>
        </w:rPr>
        <w:t> là việc người sử dụng lao động, người lao động nộp hồ sơ kê khai thông tin về người lao động, người sử dụng lao động, tiền lương, thu nhập làm căn cứ đóng bảo hiểm xã hội, phương thức đóng và các nội dung khác có liên quan theo quy định của pháp luật để tham gia bảo hiểm xã hội cho cơ quan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10. </w:t>
      </w:r>
      <w:r w:rsidRPr="00876778">
        <w:rPr>
          <w:rFonts w:ascii="Arial" w:eastAsia="Times New Roman" w:hAnsi="Arial" w:cs="Arial"/>
          <w:i/>
          <w:iCs/>
          <w:color w:val="000000"/>
          <w:sz w:val="18"/>
          <w:szCs w:val="18"/>
          <w:lang w:val="af-ZA"/>
        </w:rPr>
        <w:t>Giao dịch điện tử trong lĩnh vực bảo hiểm xã hội</w:t>
      </w:r>
      <w:r w:rsidRPr="00876778">
        <w:rPr>
          <w:rFonts w:ascii="Arial" w:eastAsia="Times New Roman" w:hAnsi="Arial" w:cs="Arial"/>
          <w:color w:val="000000"/>
          <w:sz w:val="18"/>
          <w:szCs w:val="18"/>
          <w:lang w:val="af-ZA"/>
        </w:rPr>
        <w:t> là giao dịch được thực hiện bằng phương tiện điện tử bao gồm đăng ký tham gia, cấp sổ bảo hiểm xã hội, đóng bảo hiểm xã hội; giải quyết, chi trả chế độ bảo hiểm xã hội và các hoạt động khác trong lĩnh vực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11. </w:t>
      </w:r>
      <w:r w:rsidRPr="00876778">
        <w:rPr>
          <w:rFonts w:ascii="Arial" w:eastAsia="Times New Roman" w:hAnsi="Arial" w:cs="Arial"/>
          <w:i/>
          <w:iCs/>
          <w:color w:val="000000"/>
          <w:sz w:val="18"/>
          <w:szCs w:val="18"/>
          <w:lang w:val="af-ZA"/>
        </w:rPr>
        <w:t>Cơ sở dữ liệu quốc gia về bảo hiểm</w:t>
      </w:r>
      <w:r w:rsidRPr="00876778">
        <w:rPr>
          <w:rFonts w:ascii="Arial" w:eastAsia="Times New Roman" w:hAnsi="Arial" w:cs="Arial"/>
          <w:color w:val="000000"/>
          <w:sz w:val="18"/>
          <w:szCs w:val="18"/>
          <w:lang w:val="af-ZA"/>
        </w:rPr>
        <w:t> là cơ sở dữ liệu dùng chung tập hợp thông tin về bảo hiểm xã hội, bảo hiểm thất nghiệp, bảo hiểm y tế được số hóa, chuẩn hóa, lưu trữ, quản lý bằng cơ sở hạ tầng thông tin để phục vụ quản lý nhà nước và giao dịch của cơ quan, tổ chức, cá nhân.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12. </w:t>
      </w:r>
      <w:r w:rsidRPr="00876778">
        <w:rPr>
          <w:rFonts w:ascii="Arial" w:eastAsia="Times New Roman" w:hAnsi="Arial" w:cs="Arial"/>
          <w:i/>
          <w:iCs/>
          <w:color w:val="000000"/>
          <w:sz w:val="18"/>
          <w:szCs w:val="18"/>
          <w:lang w:val="af-ZA"/>
        </w:rPr>
        <w:t>Bản sao </w:t>
      </w:r>
      <w:r w:rsidRPr="00876778">
        <w:rPr>
          <w:rFonts w:ascii="Arial" w:eastAsia="Times New Roman" w:hAnsi="Arial" w:cs="Arial"/>
          <w:color w:val="000000"/>
          <w:sz w:val="18"/>
          <w:szCs w:val="18"/>
          <w:lang w:val="af-ZA"/>
        </w:rPr>
        <w:t>các giấy tờ dùng để thực hiện bảo hiểm xã hội quy định tại Luật này là giấy tờ thuộc một trong các trường hợp sau đây: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a) Được cơ quan, tổ chức có thẩm quyền cấp từ sổ gốc;</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b) Được cơ quan, tổ chức có thẩm quyền chứng thực từ bản chính;</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c) Trường hợp khác do Chính phủ quy định.</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16" w:name="dieu_4"/>
      <w:r w:rsidRPr="00876778">
        <w:rPr>
          <w:rFonts w:ascii="Arial" w:eastAsia="Times New Roman" w:hAnsi="Arial" w:cs="Arial"/>
          <w:b/>
          <w:bCs/>
          <w:color w:val="000000"/>
          <w:sz w:val="18"/>
          <w:szCs w:val="18"/>
        </w:rPr>
        <w:t>Điều 4. Loại hình, các chế độ bảo hiểm xã hội</w:t>
      </w:r>
      <w:bookmarkEnd w:id="16"/>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Trợ cấp hưu trí xã hội có các chế độ sau đây: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a) Trợ cấp hưu trí xã hội hằng tháng;</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fr-FR"/>
        </w:rPr>
        <w:t xml:space="preserve">b) Hỗ trợ chi phí mai </w:t>
      </w:r>
      <w:proofErr w:type="gramStart"/>
      <w:r w:rsidRPr="00876778">
        <w:rPr>
          <w:rFonts w:ascii="Arial" w:eastAsia="Times New Roman" w:hAnsi="Arial" w:cs="Arial"/>
          <w:color w:val="000000"/>
          <w:sz w:val="18"/>
          <w:szCs w:val="18"/>
          <w:lang w:val="fr-FR"/>
        </w:rPr>
        <w:t>táng;</w:t>
      </w:r>
      <w:proofErr w:type="gramEnd"/>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fr-FR"/>
        </w:rPr>
        <w:t>c) Hưởng bảo hiểm y tế do ngân sách nhà nước đóng.</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Bảo hiểm xã hội bắt buộc có các chế độ sau đây: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a) Ốm đau;</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b) Thai sản;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c) Hưu trí;</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d) Tử tuất;</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đ) Bảo hiểm tai nạn lao động, bệnh nghề nghiệp theo quy định của </w:t>
      </w:r>
      <w:bookmarkStart w:id="17" w:name="tvpllink_rnkvqnahsb"/>
      <w:r w:rsidRPr="00876778">
        <w:rPr>
          <w:rFonts w:ascii="Arial" w:eastAsia="Times New Roman" w:hAnsi="Arial" w:cs="Arial"/>
          <w:color w:val="000000"/>
          <w:sz w:val="18"/>
          <w:szCs w:val="18"/>
        </w:rPr>
        <w:fldChar w:fldCharType="begin"/>
      </w:r>
      <w:r w:rsidRPr="00876778">
        <w:rPr>
          <w:rFonts w:ascii="Arial" w:eastAsia="Times New Roman" w:hAnsi="Arial" w:cs="Arial"/>
          <w:color w:val="000000"/>
          <w:sz w:val="18"/>
          <w:szCs w:val="18"/>
        </w:rPr>
        <w:instrText xml:space="preserve"> HYPERLINK "https://thuvienphapluat.vn/van-ban/Lao-dong-Tien-luong/Luat-an-toan-ve-sinh-lao-dong-2015-281961.aspx" \t "_blank" </w:instrText>
      </w:r>
      <w:r w:rsidRPr="00876778">
        <w:rPr>
          <w:rFonts w:ascii="Arial" w:eastAsia="Times New Roman" w:hAnsi="Arial" w:cs="Arial"/>
          <w:color w:val="000000"/>
          <w:sz w:val="18"/>
          <w:szCs w:val="18"/>
        </w:rPr>
        <w:fldChar w:fldCharType="separate"/>
      </w:r>
      <w:r w:rsidRPr="00876778">
        <w:rPr>
          <w:rFonts w:ascii="Arial" w:eastAsia="Times New Roman" w:hAnsi="Arial" w:cs="Arial"/>
          <w:color w:val="0E70C3"/>
          <w:sz w:val="18"/>
          <w:szCs w:val="18"/>
        </w:rPr>
        <w:t>Luật An toàn, vệ sinh lao động</w:t>
      </w:r>
      <w:r w:rsidRPr="00876778">
        <w:rPr>
          <w:rFonts w:ascii="Arial" w:eastAsia="Times New Roman" w:hAnsi="Arial" w:cs="Arial"/>
          <w:color w:val="000000"/>
          <w:sz w:val="18"/>
          <w:szCs w:val="18"/>
        </w:rPr>
        <w:fldChar w:fldCharType="end"/>
      </w:r>
      <w:bookmarkEnd w:id="17"/>
      <w:r w:rsidRPr="00876778">
        <w:rPr>
          <w:rFonts w:ascii="Arial" w:eastAsia="Times New Roman" w:hAnsi="Arial" w:cs="Arial"/>
          <w:color w:val="000000"/>
          <w:sz w:val="18"/>
          <w:szCs w:val="18"/>
        </w:rPr>
        <w: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3. Bảo hiểm xã hội tự nguyện có các chế độ sau đây: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a) Trợ cấp thai sản;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lastRenderedPageBreak/>
        <w:t>b) Hưu trí;</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c) Tử tuất;</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d) Bảo hiểm tai nạn lao động theo quy định của </w:t>
      </w:r>
      <w:bookmarkStart w:id="18" w:name="tvpllink_rnkvqnahsb_1"/>
      <w:r w:rsidRPr="00876778">
        <w:rPr>
          <w:rFonts w:ascii="Arial" w:eastAsia="Times New Roman" w:hAnsi="Arial" w:cs="Arial"/>
          <w:color w:val="000000"/>
          <w:sz w:val="18"/>
          <w:szCs w:val="18"/>
        </w:rPr>
        <w:fldChar w:fldCharType="begin"/>
      </w:r>
      <w:r w:rsidRPr="00876778">
        <w:rPr>
          <w:rFonts w:ascii="Arial" w:eastAsia="Times New Roman" w:hAnsi="Arial" w:cs="Arial"/>
          <w:color w:val="000000"/>
          <w:sz w:val="18"/>
          <w:szCs w:val="18"/>
        </w:rPr>
        <w:instrText xml:space="preserve"> HYPERLINK "https://thuvienphapluat.vn/van-ban/Lao-dong-Tien-luong/Luat-an-toan-ve-sinh-lao-dong-2015-281961.aspx" \t "_blank" </w:instrText>
      </w:r>
      <w:r w:rsidRPr="00876778">
        <w:rPr>
          <w:rFonts w:ascii="Arial" w:eastAsia="Times New Roman" w:hAnsi="Arial" w:cs="Arial"/>
          <w:color w:val="000000"/>
          <w:sz w:val="18"/>
          <w:szCs w:val="18"/>
        </w:rPr>
        <w:fldChar w:fldCharType="separate"/>
      </w:r>
      <w:r w:rsidRPr="00876778">
        <w:rPr>
          <w:rFonts w:ascii="Arial" w:eastAsia="Times New Roman" w:hAnsi="Arial" w:cs="Arial"/>
          <w:color w:val="0E70C3"/>
          <w:sz w:val="18"/>
          <w:szCs w:val="18"/>
        </w:rPr>
        <w:t>Luật An toàn, vệ sinh lao động</w:t>
      </w:r>
      <w:r w:rsidRPr="00876778">
        <w:rPr>
          <w:rFonts w:ascii="Arial" w:eastAsia="Times New Roman" w:hAnsi="Arial" w:cs="Arial"/>
          <w:color w:val="000000"/>
          <w:sz w:val="18"/>
          <w:szCs w:val="18"/>
        </w:rPr>
        <w:fldChar w:fldCharType="end"/>
      </w:r>
      <w:bookmarkEnd w:id="18"/>
      <w:r w:rsidRPr="00876778">
        <w:rPr>
          <w:rFonts w:ascii="Arial" w:eastAsia="Times New Roman" w:hAnsi="Arial" w:cs="Arial"/>
          <w:color w:val="000000"/>
          <w:sz w:val="18"/>
          <w:szCs w:val="18"/>
        </w:rPr>
        <w:t>.</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4. Bảo hiểm thất nghiệp theo quy định của </w:t>
      </w:r>
      <w:bookmarkStart w:id="19" w:name="tvpllink_ehuytmxlsc"/>
      <w:r w:rsidRPr="00876778">
        <w:rPr>
          <w:rFonts w:ascii="Arial" w:eastAsia="Times New Roman" w:hAnsi="Arial" w:cs="Arial"/>
          <w:color w:val="000000"/>
          <w:sz w:val="18"/>
          <w:szCs w:val="18"/>
        </w:rPr>
        <w:fldChar w:fldCharType="begin"/>
      </w:r>
      <w:r w:rsidRPr="00876778">
        <w:rPr>
          <w:rFonts w:ascii="Arial" w:eastAsia="Times New Roman" w:hAnsi="Arial" w:cs="Arial"/>
          <w:color w:val="000000"/>
          <w:sz w:val="18"/>
          <w:szCs w:val="18"/>
        </w:rPr>
        <w:instrText xml:space="preserve"> HYPERLINK "https://thuvienphapluat.vn/van-ban/Lao-dong-Tien-luong/Luat-viec-lam-nam-2013-215628.aspx" \t "_blank" </w:instrText>
      </w:r>
      <w:r w:rsidRPr="00876778">
        <w:rPr>
          <w:rFonts w:ascii="Arial" w:eastAsia="Times New Roman" w:hAnsi="Arial" w:cs="Arial"/>
          <w:color w:val="000000"/>
          <w:sz w:val="18"/>
          <w:szCs w:val="18"/>
        </w:rPr>
        <w:fldChar w:fldCharType="separate"/>
      </w:r>
      <w:r w:rsidRPr="00876778">
        <w:rPr>
          <w:rFonts w:ascii="Arial" w:eastAsia="Times New Roman" w:hAnsi="Arial" w:cs="Arial"/>
          <w:color w:val="0E70C3"/>
          <w:sz w:val="18"/>
          <w:szCs w:val="18"/>
        </w:rPr>
        <w:t>Luật Việc làm</w:t>
      </w:r>
      <w:r w:rsidRPr="00876778">
        <w:rPr>
          <w:rFonts w:ascii="Arial" w:eastAsia="Times New Roman" w:hAnsi="Arial" w:cs="Arial"/>
          <w:color w:val="000000"/>
          <w:sz w:val="18"/>
          <w:szCs w:val="18"/>
        </w:rPr>
        <w:fldChar w:fldCharType="end"/>
      </w:r>
      <w:bookmarkEnd w:id="19"/>
      <w:r w:rsidRPr="00876778">
        <w:rPr>
          <w:rFonts w:ascii="Arial" w:eastAsia="Times New Roman" w:hAnsi="Arial" w:cs="Arial"/>
          <w:color w:val="000000"/>
          <w:sz w:val="18"/>
          <w:szCs w:val="18"/>
        </w:rPr>
        <w: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5. Bảo hiểm hưu trí bổ sung.</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20" w:name="dieu_5"/>
      <w:r w:rsidRPr="00876778">
        <w:rPr>
          <w:rFonts w:ascii="Arial" w:eastAsia="Times New Roman" w:hAnsi="Arial" w:cs="Arial"/>
          <w:b/>
          <w:bCs/>
          <w:color w:val="000000"/>
          <w:sz w:val="18"/>
          <w:szCs w:val="18"/>
          <w:lang w:val="es-ES"/>
        </w:rPr>
        <w:t>Điều 5. Nguyên tắc bảo hiểm xã hội</w:t>
      </w:r>
      <w:bookmarkEnd w:id="20"/>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es-ES"/>
        </w:rPr>
        <w:t>1. Mức hưởng bảo hiểm xã hội bắt buộc và bảo hiểm xã hội tự nguyện được tính trên cơ sở mức đóng và thời gian đóng bảo hiểm xã hội; có chia sẻ giữa những người tham gia bảo hiểm xã hội theo quy định của Luật này.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es-ES"/>
        </w:rPr>
        <w:t>2. Mức đóng bảo hiểm xã hội bắt buộc được tính trên cơ sở tiền lương làm căn cứ đóng bảo hiểm xã hội bắt buộc. Mức đóng bảo hiểm xã hội tự nguyện được tính trên cơ sở thu nhập làm căn cứ đóng bảo hiểm xã hội tự nguyện do người tham gia lựa chọn.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es-ES"/>
        </w:rPr>
        <w:t>3. Người vừa có thời gian đóng bảo hiểm xã hội bắt buộc vừa có thời gian đóng bảo hiểm xã hội tự nguyện được hưởng chế độ trợ cấp hằng tháng, chế độ hưu trí và chế độ tử tuất trên cơ sở thời gian đã đóng bảo hiểm xã hội bắt buộc và bảo hiểm xã hội tự nguyện.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Thời gian đóng bảo hiểm xã hội đã được tính hưởng bảo hiểm xã hội một lần thì không được tính vào thời gian làm cơ sở tính hưởng chế độ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es-ES"/>
        </w:rPr>
        <w:t>4. Quỹ bảo hiểm xã hội được quản lý tập trung, thống nhất, công khai, minh bạch; được sử dụng đúng mục đích và được hạch toán độc lập theo các quỹ thành phần, các nhóm đối tượng thực hiện chế độ tiền lương do Nhà nước quy định và chế độ tiền lương do người sử dụng lao động quyết định.</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es-ES"/>
        </w:rPr>
        <w:t>5. Việc thực hiện bảo hiểm xã hội phải đơn giản, dễ dàng, thuận tiện, bảo đảm kịp thời và đầy đủ quyền lợi của người tham gia, người thụ hưởng chế độ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es-ES"/>
        </w:rPr>
        <w:t>6. T</w:t>
      </w:r>
      <w:r w:rsidRPr="00876778">
        <w:rPr>
          <w:rFonts w:ascii="Arial" w:eastAsia="Times New Roman" w:hAnsi="Arial" w:cs="Arial"/>
          <w:color w:val="000000"/>
          <w:sz w:val="18"/>
          <w:szCs w:val="18"/>
        </w:rPr>
        <w:t>hời gian đóng bảo hiểm xã hội tối thiểu </w:t>
      </w:r>
      <w:r w:rsidRPr="00876778">
        <w:rPr>
          <w:rFonts w:ascii="Arial" w:eastAsia="Times New Roman" w:hAnsi="Arial" w:cs="Arial"/>
          <w:color w:val="000000"/>
          <w:sz w:val="18"/>
          <w:szCs w:val="18"/>
          <w:lang w:val="es-ES"/>
        </w:rPr>
        <w:t>để xác định điều kiện </w:t>
      </w:r>
      <w:r w:rsidRPr="00876778">
        <w:rPr>
          <w:rFonts w:ascii="Arial" w:eastAsia="Times New Roman" w:hAnsi="Arial" w:cs="Arial"/>
          <w:color w:val="000000"/>
          <w:sz w:val="18"/>
          <w:szCs w:val="18"/>
        </w:rPr>
        <w:t>hưởng lương hưu và trợ cấp tuất hằng tháng </w:t>
      </w:r>
      <w:r w:rsidRPr="00876778">
        <w:rPr>
          <w:rFonts w:ascii="Arial" w:eastAsia="Times New Roman" w:hAnsi="Arial" w:cs="Arial"/>
          <w:color w:val="000000"/>
          <w:sz w:val="18"/>
          <w:szCs w:val="18"/>
          <w:lang w:val="es-ES"/>
        </w:rPr>
        <w:t>tính theo năm, </w:t>
      </w:r>
      <w:r w:rsidRPr="00876778">
        <w:rPr>
          <w:rFonts w:ascii="Arial" w:eastAsia="Times New Roman" w:hAnsi="Arial" w:cs="Arial"/>
          <w:color w:val="000000"/>
          <w:sz w:val="18"/>
          <w:szCs w:val="18"/>
        </w:rPr>
        <w:t>một năm phải tính đủ 12 tháng. Trường hợp tính mức hưởng, thời gian đóng bảo hiểm xã hội có tháng lẻ từ 01 tháng đến 06 tháng được tính là nửa năm, từ 07 tháng đến 11 tháng được tính là một năm.</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7. </w:t>
      </w:r>
      <w:r w:rsidRPr="00876778">
        <w:rPr>
          <w:rFonts w:ascii="Arial" w:eastAsia="Times New Roman" w:hAnsi="Arial" w:cs="Arial"/>
          <w:color w:val="000000"/>
          <w:sz w:val="18"/>
          <w:szCs w:val="18"/>
          <w:shd w:val="clear" w:color="auto" w:fill="FFFFFF"/>
        </w:rPr>
        <w:t>Việc giải quyết các chế độ bảo hiểm xã hội được xác định theo quy định của pháp luật về bảo hiểm xã hội tại thời điểm hưởng chế độ bảo hiểm xã hội.</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21" w:name="dieu_6"/>
      <w:r w:rsidRPr="00876778">
        <w:rPr>
          <w:rFonts w:ascii="Arial" w:eastAsia="Times New Roman" w:hAnsi="Arial" w:cs="Arial"/>
          <w:b/>
          <w:bCs/>
          <w:color w:val="000000"/>
          <w:sz w:val="18"/>
          <w:szCs w:val="18"/>
          <w:lang w:val="es-ES"/>
        </w:rPr>
        <w:t>Điều 6. Chính sách của Nhà nước đối với bảo hiểm xã hội</w:t>
      </w:r>
      <w:bookmarkEnd w:id="21"/>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es-ES"/>
        </w:rPr>
        <w:t>1. Xây dựng hệ thống bảo hiểm xã hội đa tầng bao gồm trợ cấp hưu trí xã hội, bảo hiểm xã hội bắt buộc và bảo hiểm xã hội tự nguyện, bảo hiểm hưu trí bổ sung để hướng tới bao phủ toàn dân theo lộ trình phù hợp với điều kiện phát triển kinh tế -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es-ES"/>
        </w:rPr>
        <w:t>2. Bảo đảm quyền, lợi ích hợp pháp của các tổ chức, cá nhân tham gia bảo hiểm xã hội; có chính sách hỗ trợ về tín dụng cho người lao động có thời gian đóng bảo hiểm xã hội mà bị mất việc làm.</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es-ES"/>
        </w:rPr>
        <w:t>3. Ngân sách nhà nước bảo đảm các chế độ của trợ cấp hưu trí xã hội và một số chế độ khác theo quy định của Luật này.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es-ES"/>
        </w:rPr>
        <w:t>4. Bảo hộ, bảo toàn và tăng trưởng quỹ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es-ES"/>
        </w:rPr>
        <w:t>5. Hỗ trợ người tham gia bảo hiểm xã hội tự nguyện.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es-ES"/>
        </w:rPr>
        <w:t>6. Khuyến khích các địa phương tùy theo điều kiện kinh tế - xã hội, khả năng cân đối ngân sách, kết hợp huy động các nguồn lực xã hội hỗ trợ thêm tiền đóng bảo hiểm xã hội cho người tham gia bảo hiểm xã hội tự nguyện và hỗ trợ thêm cho người hưởng trợ cấp hưu trí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es-ES"/>
        </w:rPr>
        <w:t>7. Hoàn thiện pháp luật và chính sách về bảo hiểm xã hội; phát triển hệ thống tổ chức thực hiện bảo hiểm xã hội chuyên nghiệp, hiện đại, minh bạch và hiệu quả; ưu tiên đầu tư phát triển hạ tầng công nghệ thông tin đáp ứng yêu cầu chuyển đổi số, giao dịch điện tử và yêu cầu quản lý về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es-ES"/>
        </w:rPr>
        <w:t>8. Khuyến khích tham gia bảo hiểm hưu trí bổ sung.</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22" w:name="dieu_7"/>
      <w:r w:rsidRPr="00876778">
        <w:rPr>
          <w:rFonts w:ascii="Arial" w:eastAsia="Times New Roman" w:hAnsi="Arial" w:cs="Arial"/>
          <w:b/>
          <w:bCs/>
          <w:color w:val="000000"/>
          <w:sz w:val="18"/>
          <w:szCs w:val="18"/>
          <w:lang w:val="es-ES"/>
        </w:rPr>
        <w:t>Điều 7. Mức tham chiếu</w:t>
      </w:r>
      <w:bookmarkEnd w:id="22"/>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es-ES"/>
        </w:rPr>
        <w:t>1. </w:t>
      </w:r>
      <w:r w:rsidRPr="00876778">
        <w:rPr>
          <w:rFonts w:ascii="Arial" w:eastAsia="Times New Roman" w:hAnsi="Arial" w:cs="Arial"/>
          <w:color w:val="000000"/>
          <w:sz w:val="18"/>
          <w:szCs w:val="18"/>
          <w:lang w:val="af-ZA"/>
        </w:rPr>
        <w:t>Mức tham chiếu là mức tiền do Chính phủ quyết định dùng để tính mức đóng, mức hưởng một số chế độ bảo hiểm xã hội quy định trong Luật này.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2. Mức tham chiếu được điều chỉnh trên cơ sở mức tăng của chỉ số giá tiêu dùng, tăng trưởng kinh tế, phù hợp với khả năng của ngân sách nhà nước và quỹ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3. Chính phủ quy định chi tiết Điều này.</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23" w:name="dieu_8"/>
      <w:r w:rsidRPr="00876778">
        <w:rPr>
          <w:rFonts w:ascii="Arial" w:eastAsia="Times New Roman" w:hAnsi="Arial" w:cs="Arial"/>
          <w:b/>
          <w:bCs/>
          <w:color w:val="000000"/>
          <w:sz w:val="18"/>
          <w:szCs w:val="18"/>
          <w:lang w:val="es-ES"/>
        </w:rPr>
        <w:lastRenderedPageBreak/>
        <w:t>Điều 8. </w:t>
      </w:r>
      <w:r w:rsidRPr="00876778">
        <w:rPr>
          <w:rFonts w:ascii="Arial" w:eastAsia="Times New Roman" w:hAnsi="Arial" w:cs="Arial"/>
          <w:b/>
          <w:bCs/>
          <w:color w:val="000000"/>
          <w:sz w:val="18"/>
          <w:szCs w:val="18"/>
        </w:rPr>
        <w:t>Hợp tác quốc tế về bảo hiểm xã hội</w:t>
      </w:r>
      <w:bookmarkEnd w:id="23"/>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es-ES"/>
        </w:rPr>
        <w:t>1. Hợp tác quốc tế về bảo hiểm xã hội được thực hiện theo nguyên tắc các bên cùng có lợi, phù hợp với quy định của pháp luật quốc tế và pháp luật Việt Nam.</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es-ES"/>
        </w:rPr>
        <w:t>2. Khuyến khích hợp tác quốc tế trong việc tăng cường năng lực quản lý và tổ chức thực hiện bảo hiểm xã hội, phát triển hệ thống chính sách bảo hiểm xã hội linh hoạt, đa dạng, đa tầng, hiện đại, hội nhập quốc tế, hướng tới bao phủ toàn dân theo lộ trình phù hợp với điều kiện phát triển kinh tế - xã hội của đất nước, kết hợp hài hòa các nguyên tắc đóng - hưởng, công bằng, bình đẳng, chia sẻ và bền vững.</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es-ES"/>
        </w:rPr>
        <w:t>3. Thúc đẩy đàm phán, ký kết các điều ước quốc tế, thỏa thuận quốc tế về bảo hiểm xã hội để bảo đảm quyền lợi cho người lao động Việt Nam đi làm việc ở nước ngoài, người lao động nước ngoài đến làm việc tại Việt Nam.</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es-ES"/>
        </w:rPr>
        <w:t>4. Trường hợp điều ước quốc tế mà </w:t>
      </w:r>
      <w:r w:rsidRPr="00876778">
        <w:rPr>
          <w:rFonts w:ascii="Arial" w:eastAsia="Times New Roman" w:hAnsi="Arial" w:cs="Arial"/>
          <w:color w:val="000000"/>
          <w:sz w:val="18"/>
          <w:szCs w:val="18"/>
          <w:lang w:val="af-ZA"/>
        </w:rPr>
        <w:t>nước Cộng hòa xã hội chủ nghĩa </w:t>
      </w:r>
      <w:r w:rsidRPr="00876778">
        <w:rPr>
          <w:rFonts w:ascii="Arial" w:eastAsia="Times New Roman" w:hAnsi="Arial" w:cs="Arial"/>
          <w:color w:val="000000"/>
          <w:sz w:val="18"/>
          <w:szCs w:val="18"/>
          <w:lang w:val="es-ES"/>
        </w:rPr>
        <w:t>Việt Nam là thành viên có quy định về thời gian tham gia bảo hiểm xã hội của người lao động ở Việt Nam và ở nước ngoài được tính để xét điều kiện hưởng chế độ bảo hiểm xã hội thì mức hưởng chế độ bảo hiểm xã hội ở Việt Nam được tính theo thời gian người lao động đã đóng bảo hiểm xã hội tại Việt Nam.</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24" w:name="dieu_9"/>
      <w:r w:rsidRPr="00876778">
        <w:rPr>
          <w:rFonts w:ascii="Arial" w:eastAsia="Times New Roman" w:hAnsi="Arial" w:cs="Arial"/>
          <w:b/>
          <w:bCs/>
          <w:color w:val="000000"/>
          <w:sz w:val="18"/>
          <w:szCs w:val="18"/>
          <w:lang w:val="es-ES"/>
        </w:rPr>
        <w:t>Điều 9. Các hành vi bị nghiêm cấm</w:t>
      </w:r>
      <w:bookmarkEnd w:id="24"/>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es-ES"/>
        </w:rPr>
        <w:t>1. Chậm đóng, trốn đóng bảo hiểm xã hội bắt buộc, bảo hiểm thất nghiệp.</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es-ES"/>
        </w:rPr>
        <w:t>2. Chiếm dụng tiền hưởng bảo hiểm xã hội, bảo hiểm thất nghiệp.</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es-ES"/>
        </w:rPr>
        <w:t>3. Cản trở, gây khó khăn hoặc làm thiệt hại đến quyền, lợi ích hợp pháp của đối tượng tham gia, thụ hưởng bảo hiểm xã hội, bảo hiểm thất nghiệp.</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es-ES"/>
        </w:rPr>
        <w:t>4. Gian lận, giả mạo hồ sơ trong việc thực hiện bảo hiểm xã hội, bảo hiểm thất nghiệp.</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es-ES"/>
        </w:rPr>
        <w:t>5. Sử dụng quỹ bảo hiểm xã hội, quỹ bảo hiểm thất nghiệp trái pháp luật.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es-ES"/>
        </w:rPr>
        <w:t>6. Truy cập, khai thác, cung cấp cơ sở dữ liệu về bảo hiểm xã hội, bảo hiểm thất nghiệp trái pháp luật.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es-ES"/>
        </w:rPr>
        <w:t>7. Đăng ký, báo cáo sai sự thật; cung cấp thông tin không chính xác về bảo hiểm xã hội, bảo hiểm thất nghiệp.</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es-ES"/>
        </w:rPr>
        <w:t>8. Thông đồng, móc nối, bao che, giúp sức cơ quan, tổ chức, cá nhân thực hiện hành vi vi phạm pháp luật về bảo hiểm xã hội, bảo hiểm thất nghiệp.</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es-ES"/>
        </w:rPr>
        <w:t>9. Cầm cố, mua bán, thế chấp, đặt cọc sổ bảo hiểm xã hội dưới mọi hình thức.</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es-ES"/>
        </w:rPr>
        <w:t>10. Hành vi khác theo quy định của luật.</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25" w:name="chuong_2"/>
      <w:r w:rsidRPr="00876778">
        <w:rPr>
          <w:rFonts w:ascii="Arial" w:eastAsia="Times New Roman" w:hAnsi="Arial" w:cs="Arial"/>
          <w:b/>
          <w:bCs/>
          <w:color w:val="000000"/>
          <w:sz w:val="18"/>
          <w:szCs w:val="18"/>
          <w:lang w:val="es-ES"/>
        </w:rPr>
        <w:t>Chương II</w:t>
      </w:r>
      <w:bookmarkEnd w:id="25"/>
    </w:p>
    <w:p w:rsidR="00876778" w:rsidRPr="00876778" w:rsidRDefault="00876778" w:rsidP="00876778">
      <w:pPr>
        <w:shd w:val="clear" w:color="auto" w:fill="FFFFFF"/>
        <w:spacing w:after="0" w:line="234" w:lineRule="atLeast"/>
        <w:jc w:val="center"/>
        <w:rPr>
          <w:rFonts w:ascii="Arial" w:eastAsia="Times New Roman" w:hAnsi="Arial" w:cs="Arial"/>
          <w:color w:val="000000"/>
          <w:sz w:val="18"/>
          <w:szCs w:val="18"/>
        </w:rPr>
      </w:pPr>
      <w:bookmarkStart w:id="26" w:name="chuong_2_name"/>
      <w:r w:rsidRPr="00876778">
        <w:rPr>
          <w:rFonts w:ascii="Arial" w:eastAsia="Times New Roman" w:hAnsi="Arial" w:cs="Arial"/>
          <w:b/>
          <w:bCs/>
          <w:color w:val="000000"/>
          <w:sz w:val="24"/>
          <w:szCs w:val="24"/>
          <w:lang w:val="es-ES"/>
        </w:rPr>
        <w:t>QUYỀN, TRÁCH NHIỆM CỦA CƠ QUAN, TỔ CHỨC, CÁ NHÂN VỀ BẢO HIỂM XÃ HỘI VÀ TỔ CHỨC THỰC HIỆN BẢO HIỂM XÃ HỘI</w:t>
      </w:r>
      <w:bookmarkEnd w:id="26"/>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27" w:name="muc_1_2"/>
      <w:r w:rsidRPr="00876778">
        <w:rPr>
          <w:rFonts w:ascii="Arial" w:eastAsia="Times New Roman" w:hAnsi="Arial" w:cs="Arial"/>
          <w:b/>
          <w:bCs/>
          <w:color w:val="000000"/>
          <w:sz w:val="18"/>
          <w:szCs w:val="18"/>
          <w:lang w:val="es-ES"/>
        </w:rPr>
        <w:t>Mục 1. QUYỀN VÀ TRÁCH NHIỆM CỦA CƠ QUAN, TỔ CHỨC, CÁ NHÂN VỀ BẢO HIỂM XÃ HỘI</w:t>
      </w:r>
      <w:bookmarkEnd w:id="27"/>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28" w:name="dieu_10"/>
      <w:r w:rsidRPr="00876778">
        <w:rPr>
          <w:rFonts w:ascii="Arial" w:eastAsia="Times New Roman" w:hAnsi="Arial" w:cs="Arial"/>
          <w:b/>
          <w:bCs/>
          <w:color w:val="000000"/>
          <w:sz w:val="18"/>
          <w:szCs w:val="18"/>
        </w:rPr>
        <w:t>Điều 10. Quyền của người tham gia và người thụ hưởng chế độ bảo hiểm xã hội</w:t>
      </w:r>
      <w:bookmarkEnd w:id="28"/>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Người tham gia bảo hiểm xã hội có các quyền sau đây: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a) Hưởng chế độ bảo hiểm xã hội theo quy định của Luật này;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b) Được cấp sổ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c) Được cơ quan bảo hiểm xã hội định kỳ hằng tháng cung cấp thông tin về việc đóng bảo hiểm xã hội thông qua phương tiện điện tử; được cơ quan bảo hiểm xã hội xác nhận thông tin về đóng bảo hiểm xã hội khi có yêu cầu;</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d) Yêu cầu người sử dụng lao động và các cơ quan, tổ chức có liên quan thực hiện đầy đủ trách nhiệm về bảo hiểm xã hội đối với mình theo quy định của pháp luật;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đ) Được tuyên truyền, phổ biến chính sách, pháp luật về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e) Chủ động đi khám giám định y khoa để xác định mức suy giảm khả năng lao động nếu thuộc trường hợp đang bảo lưu thời gian đóng bảo hiểm xã hội và được thanh toán phí giám định y khoa khi kết quả giám định y khoa đủ điều kiện để hưởng chế độ bảo hiểm xã hội theo quy định của Luật này;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g) Khiếu nại, tố cáo và khởi kiện về bảo hiểm xã hội theo quy định của pháp luật.</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29" w:name="khoan_2_10"/>
      <w:r w:rsidRPr="00876778">
        <w:rPr>
          <w:rFonts w:ascii="Arial" w:eastAsia="Times New Roman" w:hAnsi="Arial" w:cs="Arial"/>
          <w:color w:val="000000"/>
          <w:sz w:val="18"/>
          <w:szCs w:val="18"/>
        </w:rPr>
        <w:t>2. Người thụ hưởng chế độ bảo hiểm xã hội có các quyền sau đây:</w:t>
      </w:r>
      <w:bookmarkEnd w:id="29"/>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a) Nhận các chế độ bảo hiểm xã hội đầy đủ, kịp thời, thuận tiện;</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 xml:space="preserve">b) Hưởng bảo hiểm y tế trong trường hợp đang hưởng lương hưu; nghỉ việc hưởng trợ cấp tai nạn lao động, bệnh nghề nghiệp hằng tháng; trong thời gian nghỉ việc hưởng chế độ thai sản từ 14 ngày làm việc trở lên trong tháng; </w:t>
      </w:r>
      <w:r w:rsidRPr="00876778">
        <w:rPr>
          <w:rFonts w:ascii="Arial" w:eastAsia="Times New Roman" w:hAnsi="Arial" w:cs="Arial"/>
          <w:color w:val="000000"/>
          <w:sz w:val="18"/>
          <w:szCs w:val="18"/>
        </w:rPr>
        <w:lastRenderedPageBreak/>
        <w:t>trong thời gian nghỉ việc hưởng chế độ ốm đau từ 14 ngày làm việc trở lên trong tháng hoặc nghỉ việc hưởng trợ cấp ốm đau đối với người lao động bị mắc bệnh thuộc danh mục bệnh cần chữa trị dài ngày do Bộ trưởng Bộ Y tế ban hành; đang hưởng chế độ quy định tại </w:t>
      </w:r>
      <w:bookmarkStart w:id="30" w:name="tc_2"/>
      <w:r w:rsidRPr="00876778">
        <w:rPr>
          <w:rFonts w:ascii="Arial" w:eastAsia="Times New Roman" w:hAnsi="Arial" w:cs="Arial"/>
          <w:color w:val="0000FF"/>
          <w:sz w:val="18"/>
          <w:szCs w:val="18"/>
        </w:rPr>
        <w:t>Điều 23 của Luật này</w:t>
      </w:r>
      <w:bookmarkEnd w:id="30"/>
      <w:r w:rsidRPr="00876778">
        <w:rPr>
          <w:rFonts w:ascii="Arial" w:eastAsia="Times New Roman" w:hAnsi="Arial" w:cs="Arial"/>
          <w:color w:val="000000"/>
          <w:sz w:val="18"/>
          <w:szCs w:val="18"/>
        </w:rPr>
        <w: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c) Được thanh toán phí giám định y khoa đối với trường hợp không do người sử dụng lao động giới thiệu đi khám giám định mức suy giảm khả năng lao động mà kết quả giám định y khoa đủ điều kiện để hưởng chế độ bảo hiểm xã hội theo quy định của Luật này;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d) Ủy quyền bằng văn bản cho người khác thực hiện bảo hiểm xã hội. Trường hợp ủy quyền nhận lương hưu, trợ cấp bảo hiểm xã hội và chế độ khác theo quy định của Luật này thì văn bản ủy quyền có hiệu lực tối đa là 12 tháng kể từ ngày xác lập việc ủy quyền. Văn bản ủy quyền phải được chứng thực theo quy định của pháp luật về chứng thực;</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đ) Đối với người từ đủ 80 tuổi trở lên nếu có nhu cầu thì được cơ quan bảo hiểm xã hội hoặc tổ chức dịch vụ được cơ quan bảo hiểm xã hội ủy quyền thực hiện việc chi trả lương hưu, trợ cấp bảo hiểm xã hội tại nơi cư trú trên lãnh thổ Việt Nam;</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e) Được cơ quan bảo hiểm xã hội định kỳ hằng tháng cung cấp thông tin về việc hưởng chế độ bảo hiểm xã hội thông qua phương tiện điện tử; được cơ quan bảo hiểm xã hội xác nhận thông tin về hưởng bảo hiểm xã hội khi có yêu cầu;</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g) Khiếu nại, tố cáo và khởi kiện về bảo hiểm xã hội theo quy định của pháp luật;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h) Từ chối hưởng chế độ bảo hiểm xã hội.</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31" w:name="dieu_11"/>
      <w:r w:rsidRPr="00876778">
        <w:rPr>
          <w:rFonts w:ascii="Arial" w:eastAsia="Times New Roman" w:hAnsi="Arial" w:cs="Arial"/>
          <w:b/>
          <w:bCs/>
          <w:color w:val="000000"/>
          <w:sz w:val="18"/>
          <w:szCs w:val="18"/>
        </w:rPr>
        <w:t>Điều 11. Trách nhiệm của người tham gia và người thụ hưởng chế độ bảo hiểm xã hội</w:t>
      </w:r>
      <w:bookmarkEnd w:id="31"/>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Người tham gia bảo hiểm xã hội có trách nhiệm sau đây: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a) Đóng bảo hiểm xã hội theo quy định của Luật này;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b) Theo dõi việc thực hiện trách nhiệm về bảo hiểm xã hội đối với mình;</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c) Thực hiện việc kê khai chính xác, trung thực, đầy đủ thông tin theo đúng quy định về đăng ký tham gia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Người thụ hưởng chế độ bảo hiểm xã hội có trách nhiệm sau đây: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a) Thực hiện các quy định về trình tự, thủ tục, quy định khác về hưởng chế độ bảo hiểm xã hội theo quy định của Luật này và quy định khác của pháp luật có liên quan;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b) Hoàn trả tiền hưởng chế độ bảo hiểm xã hội khi có quyết định của cơ quan có thẩm quyền xác định việc hưởng không đúng quy định;</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c) Định kỳ hằng năm, người thụ hưởng chế độ bảo hiểm xã hội qua tài khoản cá nhân mở tại ngân hàng có trách nhiệm phối hợp với cơ quan bảo hiểm xã hội hoặc tổ chức dịch vụ được cơ quan bảo hiểm xã hội ủy quyền để thực hiện việc xác minh thông tin đủ điều kiện thụ hưởng chế độ bảo hiểm xã hội.</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32" w:name="dieu_12"/>
      <w:r w:rsidRPr="00876778">
        <w:rPr>
          <w:rFonts w:ascii="Arial" w:eastAsia="Times New Roman" w:hAnsi="Arial" w:cs="Arial"/>
          <w:b/>
          <w:bCs/>
          <w:color w:val="000000"/>
          <w:sz w:val="18"/>
          <w:szCs w:val="18"/>
        </w:rPr>
        <w:t>Điều 12. Quyền của người sử dụng lao động</w:t>
      </w:r>
      <w:bookmarkEnd w:id="32"/>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Từ chối thực hiện yêu cầu không đúng quy định của pháp luật về bảo hiểm xã hội.</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Được tạm dừng đóng bảo hiểm xã hội bắt buộc theo quy định tại </w:t>
      </w:r>
      <w:bookmarkStart w:id="33" w:name="tc_3"/>
      <w:r w:rsidRPr="00876778">
        <w:rPr>
          <w:rFonts w:ascii="Arial" w:eastAsia="Times New Roman" w:hAnsi="Arial" w:cs="Arial"/>
          <w:color w:val="0000FF"/>
          <w:sz w:val="18"/>
          <w:szCs w:val="18"/>
        </w:rPr>
        <w:t>Điều 37 của Luật này</w:t>
      </w:r>
      <w:bookmarkEnd w:id="33"/>
      <w:r w:rsidRPr="00876778">
        <w:rPr>
          <w:rFonts w:ascii="Arial" w:eastAsia="Times New Roman" w:hAnsi="Arial" w:cs="Arial"/>
          <w:color w:val="000000"/>
          <w:sz w:val="18"/>
          <w:szCs w:val="18"/>
        </w:rPr>
        <w: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3. Được cơ quan bảo hiểm xã hội hướng dẫn trình tự, thủ tục thực hiện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4. Được tuyên truyền, phổ biến chính sách, pháp luật về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5. Khiếu nại, tố cáo và khởi kiện về bảo hiểm xã hội theo quy định của pháp luật.</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34" w:name="dieu_13"/>
      <w:r w:rsidRPr="00876778">
        <w:rPr>
          <w:rFonts w:ascii="Arial" w:eastAsia="Times New Roman" w:hAnsi="Arial" w:cs="Arial"/>
          <w:b/>
          <w:bCs/>
          <w:color w:val="000000"/>
          <w:sz w:val="18"/>
          <w:szCs w:val="18"/>
        </w:rPr>
        <w:t>Điều 13. Trách nhiệm của người sử dụng lao động</w:t>
      </w:r>
      <w:bookmarkEnd w:id="34"/>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Đăng ký tham gia bảo hiểm xã hội bắt buộc cho người lao động theo quy định của Luật này; phối hợp với cơ quan bảo hiểm xã hội trong việc trả sổ bảo hiểm xã hội bản giấy cho người lao động.</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Lập hồ sơ để người lao động được hưởng chế độ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3. Phối hợp với cơ quan bảo hiểm xã hội trong việc xác nhận thời gian đóng bảo hiểm xã hội khi người lao động chấm dứt hợp đồng lao động, hợp đồng làm việc hoặc thôi việc theo quy định của pháp luật.</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4. Đóng bảo hiểm xã hội bắt buộc cho người lao động theo quy định tại </w:t>
      </w:r>
      <w:bookmarkStart w:id="35" w:name="tc_4"/>
      <w:r w:rsidRPr="00876778">
        <w:rPr>
          <w:rFonts w:ascii="Arial" w:eastAsia="Times New Roman" w:hAnsi="Arial" w:cs="Arial"/>
          <w:color w:val="0000FF"/>
          <w:sz w:val="18"/>
          <w:szCs w:val="18"/>
        </w:rPr>
        <w:t>Điều 34 của Luật này</w:t>
      </w:r>
      <w:bookmarkEnd w:id="35"/>
      <w:r w:rsidRPr="00876778">
        <w:rPr>
          <w:rFonts w:ascii="Arial" w:eastAsia="Times New Roman" w:hAnsi="Arial" w:cs="Arial"/>
          <w:color w:val="000000"/>
          <w:sz w:val="18"/>
          <w:szCs w:val="18"/>
        </w:rPr>
        <w:t> và hằng tháng trích khoản tiền phải đóng bảo hiểm xã hội bắt buộc theo quy định tại Điều 33 của Luật này từ tiền lương của người lao động để đóng cùng một lúc vào quỹ bảo hiểm xã hội.</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lastRenderedPageBreak/>
        <w:t>5. Xem xét giới thiệu người lao động thuộc đối tượng theo quy định tại </w:t>
      </w:r>
      <w:bookmarkStart w:id="36" w:name="tc_5"/>
      <w:r w:rsidRPr="00876778">
        <w:rPr>
          <w:rFonts w:ascii="Arial" w:eastAsia="Times New Roman" w:hAnsi="Arial" w:cs="Arial"/>
          <w:color w:val="0000FF"/>
          <w:sz w:val="18"/>
          <w:szCs w:val="18"/>
        </w:rPr>
        <w:t>Điều 65 của Luật này</w:t>
      </w:r>
      <w:bookmarkEnd w:id="36"/>
      <w:r w:rsidRPr="00876778">
        <w:rPr>
          <w:rFonts w:ascii="Arial" w:eastAsia="Times New Roman" w:hAnsi="Arial" w:cs="Arial"/>
          <w:color w:val="000000"/>
          <w:sz w:val="18"/>
          <w:szCs w:val="18"/>
        </w:rPr>
        <w:t> đi khám giám định y khoa để xác định mức suy giảm khả năng lao động tại Hội đồng giám định y khoa.</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6. Phối hợp với cơ quan bảo hiểm xã hội trả trợ cấp bảo hiểm xã hội cho người lao động trong trường hợp chi trả thông qua người sử dụng lao động.</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7. Xuất trình, cung cấp đầy đủ, chính xác, kịp thời thông tin, tài liệu liên quan đến việc đóng, hưởng bảo hiểm xã hội thuộc trách nhiệm của người sử dụng lao động theo yêu cầu của cơ quan nhà nước có thẩm quyền.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8. Bồi thường cho người lao động theo quy định của pháp luật nếu không thực hiện hoặc thực hiện không đầy đủ trách nhiệm đóng bảo hiểm xã hội bắt buộc theo quy định của Luật này mà gây thiệt hại đến quyền, lợi ích hợp pháp của người lao động.</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9. Phối hợp, tạo điều kiện để cơ quan bảo hiểm xã hội thực hiện thu hồi số tiền bảo hiểm xã hội hưởng không đúng quy định của người lao động khi có quyết định của cơ quan có thẩm quyền.</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37" w:name="dieu_14"/>
      <w:r w:rsidRPr="00876778">
        <w:rPr>
          <w:rFonts w:ascii="Arial" w:eastAsia="Times New Roman" w:hAnsi="Arial" w:cs="Arial"/>
          <w:b/>
          <w:bCs/>
          <w:color w:val="000000"/>
          <w:sz w:val="18"/>
          <w:szCs w:val="18"/>
        </w:rPr>
        <w:t>Điều 14. Quyền và trách nhiệm của công đoàn, Mặt trận Tổ quốc Việt Nam và các tổ chức thành viên của Mặt trận</w:t>
      </w:r>
      <w:bookmarkEnd w:id="37"/>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Trong phạm vi chức năng, nhiệm vụ của mình và theo quy định của pháp luật có liên quan, công đoàn có quyền và trách nhiệm sau đây: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a) Bảo vệ quyền, lợi ích hợp pháp của người lao động tham gia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b) Yêu cầu người sử dụng lao động, cơ quan bảo hiểm xã hội cung cấp thông tin về bảo hiểm xã hội của người lao động;</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c) Tuyên truyền, phổ biến, tư vấn chính sách, pháp luật về bảo hiểm xã hội cho người lao động;</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d) Thực hiện hoạt động giám sát và kiến nghị với cơ quan nhà nước có thẩm quyền xử lý hành vi vi phạm pháp luật về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đ) Tham gia thanh tra, kiểm tra việc thi hành pháp luật về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e) Khởi kiện người có hành vi vi phạm pháp luật về bảo hiểm xã hội gây ảnh hưởng đến quyền và lợi ích hợp pháp của người lao động, tập thể người lao động;</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g) Kiến nghị, tham gia xây dựng, sửa đổi, bổ sung chính sách, pháp luật về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Trong phạm vi chức năng, nhiệm vụ của mình và theo quy định của pháp luật có liên quan, Mặt trận Tổ quốc Việt Nam và các tổ chức thành viên của Mặt trận có quyền và trách nhiệm sau đây: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a) Tuyên truyền, vận động Nhân dân, đoàn viên, hội viên thực hiện chính sách, pháp luật về bảo hiểm xã hội, chủ động tham gia các loại hình bảo hiểm xã hội phù hợp với bản thân và gia đình;</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b) Tham gia bảo vệ quyền, lợi ích hợp pháp của đoàn viên, hội viên; chia sẻ thông tin, dữ liệu về người lao động, thành viên, hội viên của mình với cơ quan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c) Thực hiện các hoạt động giám sát, phản biện xã hội, tham gia với cơ quan nhà nước trong việc xây dựng và thực hiện chính sách, pháp luật về bảo hiểm xã hội.</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38" w:name="dieu_15"/>
      <w:r w:rsidRPr="00876778">
        <w:rPr>
          <w:rFonts w:ascii="Arial" w:eastAsia="Times New Roman" w:hAnsi="Arial" w:cs="Arial"/>
          <w:b/>
          <w:bCs/>
          <w:color w:val="000000"/>
          <w:sz w:val="18"/>
          <w:szCs w:val="18"/>
        </w:rPr>
        <w:t>Điều 15. Quyền và trách nhiệm của tổ chức đại diện người sử dụng lao động</w:t>
      </w:r>
      <w:bookmarkEnd w:id="38"/>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Bảo vệ quyền và lợi ích hợp pháp của người sử dụng lao động tham gia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Kiến nghị, tham gia xây dựng, sửa đổi, bổ sung chính sách, pháp luật về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3. Tuyên truyền, phổ biến chính sách, pháp luật về bảo hiểm xã hội cho người sử dụng lao động.</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4. Vận động người sử dụng lao động là thành viên của mình chấp hành chính sách, pháp luật về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5. Tham gia kiểm tra, giám sát việc thực hiện pháp luật về bảo hiểm xã hội theo quy định của pháp luật.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6. Kiến nghị cơ quan nhà nước có thẩm quyền xử lý hành vi vi phạm pháp luật về bảo hiểm xã hội.</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39" w:name="muc_2_2"/>
      <w:r w:rsidRPr="00876778">
        <w:rPr>
          <w:rFonts w:ascii="Arial" w:eastAsia="Times New Roman" w:hAnsi="Arial" w:cs="Arial"/>
          <w:b/>
          <w:bCs/>
          <w:color w:val="000000"/>
          <w:sz w:val="18"/>
          <w:szCs w:val="18"/>
        </w:rPr>
        <w:t>Mục 2. TỔ CHỨC THỰC HIỆN BẢO HIỂM XÃ HỘI</w:t>
      </w:r>
      <w:bookmarkEnd w:id="39"/>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40" w:name="dieu_16"/>
      <w:r w:rsidRPr="00876778">
        <w:rPr>
          <w:rFonts w:ascii="Arial" w:eastAsia="Times New Roman" w:hAnsi="Arial" w:cs="Arial"/>
          <w:b/>
          <w:bCs/>
          <w:color w:val="000000"/>
          <w:sz w:val="18"/>
          <w:szCs w:val="18"/>
        </w:rPr>
        <w:t>Điều 16. Cơ quan bảo hiểm xã hội</w:t>
      </w:r>
      <w:bookmarkEnd w:id="40"/>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Cơ quan bảo hiểm xã hội là cơ quan nhà nước có chức năng thực hiện chế độ, chính sách bảo hiểm xã hội; quản lý và sử dụng các quỹ bảo hiểm xã hội, quỹ bảo hiểm thất nghiệp, quỹ bảo hiểm y tế; thanh tra chuyên ngành về đóng bảo hiểm xã hội, bảo hiểm thất nghiệp, bảo hiểm y tế; nhiệm vụ khác theo quy định của Luật này và luật khác có liên quan.</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41" w:name="khoan_2_16"/>
      <w:r w:rsidRPr="00876778">
        <w:rPr>
          <w:rFonts w:ascii="Arial" w:eastAsia="Times New Roman" w:hAnsi="Arial" w:cs="Arial"/>
          <w:color w:val="000000"/>
          <w:sz w:val="18"/>
          <w:szCs w:val="18"/>
        </w:rPr>
        <w:t>2. Chính phủ quy định chức năng, nhiệm vụ, quyền hạn và cơ cấu tổ chức của cơ quan bảo hiểm xã hội.</w:t>
      </w:r>
      <w:bookmarkEnd w:id="41"/>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42" w:name="dieu_17"/>
      <w:r w:rsidRPr="00876778">
        <w:rPr>
          <w:rFonts w:ascii="Arial" w:eastAsia="Times New Roman" w:hAnsi="Arial" w:cs="Arial"/>
          <w:b/>
          <w:bCs/>
          <w:color w:val="000000"/>
          <w:sz w:val="18"/>
          <w:szCs w:val="18"/>
        </w:rPr>
        <w:t>Điều 17. Quyền hạn của cơ quan bảo hiểm xã hội</w:t>
      </w:r>
      <w:bookmarkEnd w:id="42"/>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lastRenderedPageBreak/>
        <w:t>1. Yêu cầu người sử dụng lao động xuất trình sổ quản lý lao động, thang lương, bảng lương và thông tin, tài liệu khác liên quan đến việc đóng, hưởng chế độ bảo hiểm xã hội bắt buộc, bảo hiểm thất nghiệp, bảo hiểm y tế.</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Được cơ quan đăng ký kinh doanh, cơ quan cấp giấy chứng nhận hoạt động hoặc giấy phép hoạt động kết nối, chia sẻ thông tin hoặc cung cấp bản sao giấy phép hoạt động, giấy chứng nhận hoạt động hoặc giấy chứng nhận đăng ký doanh nghiệp, hợp tác xã, hộ kinh doanh để rà soát, kiểm tra việc thực hiện đăng ký tham gia bảo hiểm xã hội bắt buộc đối với doanh nghiệp, tổ chức thành lập mới.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3. Được cơ quan thuế cung cấp thông tin về chi phí tiền lương để tính thuế của người sử dụng lao động và các thông tin khác có liên quan đến việc tham gia bảo hiểm xã hội theo quy định của pháp luật về quản lý thuế.</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4. Từ chối chi trả chế độ bảo hiểm xã hội bắt buộc, bảo hiểm xã hội tự nguyện, bảo hiểm thất nghiệp, bảo hiểm y tế khi yêu cầu chi trả không đúng quy định của pháp luật; trường hợp từ chối chi trả phải trả lời bằng văn bản và nêu rõ lý do.</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5. Kiểm tra việc thực hiện pháp luật về bảo hiểm xã hội bắt buộc, bảo hiểm xã hội tự nguyện, việc thực hiện hợp đồng khám bệnh, chữa bệnh bảo hiểm y tế; việc đóng, chi trả bảo hiểm thất nghiệp, bảo hiểm y tế. Thanh tra chuyên ngành về đóng bảo hiểm xã hội, bảo hiểm thất nghiệp, bảo hiểm y tế.</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6. Kiến nghị với cơ quan nhà nước có thẩm quyền xây dựng, sửa đổi, bổ sung chính sách, pháp luật về bảo hiểm xã hội, bảo hiểm thất nghiệp, bảo hiểm y tế và quản lý quỹ bảo hiểm xã hội, quỹ bảo hiểm thất nghiệp, quỹ bảo hiểm y tế.</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7. Xử lý vi phạm pháp luật hoặc kiến nghị cơ quan nhà nước có thẩm quyền xử lý vi phạm pháp luật về bảo hiểm xã hội bắt buộc, bảo hiểm xã hội tự nguyện, bảo hiểm thất nghiệp, bảo hiểm y tế.</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43" w:name="dieu_18"/>
      <w:r w:rsidRPr="00876778">
        <w:rPr>
          <w:rFonts w:ascii="Arial" w:eastAsia="Times New Roman" w:hAnsi="Arial" w:cs="Arial"/>
          <w:b/>
          <w:bCs/>
          <w:color w:val="000000"/>
          <w:sz w:val="18"/>
          <w:szCs w:val="18"/>
        </w:rPr>
        <w:t>Điều 18. Trách nhiệm của cơ quan bảo hiểm xã hội</w:t>
      </w:r>
      <w:bookmarkEnd w:id="43"/>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Tuyên truyền, phổ biến, giải đáp, tư vấn chính sách, pháp luật về bảo hiểm xã hội bắt buộc, bảo hiểm xã hội tự nguyện, bảo hiểm thất nghiệp, bảo hiểm y tế; xây dựng chiến lược phát triển ngành bảo hiểm xã hội, chiến lược đầu tư dài hạn trình cơ quan có thẩm quyền phê duyệt; xây dựng phương án đầu tư hằng năm trình Hội đồng quản lý bảo hiểm xã hội quyết định; tổ chức đánh giá và công bố mức độ hài lòng của tổ chức, cá nhân đối với việc thực hiện chính sách, pháp luật về bảo hiểm xã hội, bảo hiểm thất nghiệp, bảo hiểm y tế.</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Ban hành mẫu sổ bảo hiểm xã hội, mẫu hồ sơ bảo hiểm xã hội bắt buộc, bảo hiểm xã hội tự nguyện, bảo hiểm thất nghiệp sau khi có ý kiến thống nhất của Bộ Lao động - Thương binh và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3. Tổ chức thực hiện thu, chi bảo hiểm xã hội bắt buộc, bảo hiểm xã hội tự nguyện, bảo hiểm thất nghiệp, bảo hiểm y tế theo quy định của pháp luật.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4. Tiếp nhận hồ sơ tham gia bảo hiểm xã hội bắt buộc, bảo hiểm xã hội tự nguyện, bảo hiểm thất nghiệp, bảo hiểm y tế và cấp sổ bảo hiểm xã hội, thẻ bảo hiểm y tế cho người lao động.</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5. Tiếp nhận hồ sơ đề nghị hưởng và giải quyết hưởng chế độ bảo hiểm xã hội; tổ chức trả lương hưu, trợ cấp bảo hiểm xã hội, bảo hiểm thất nghiệp đầy đủ, thuận tiện và đúng thời hạn.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6. Xác nhận thời gian đóng bảo hiểm xã hội, bảo hiểm thất nghiệp cho từng người lao động; cung cấp đầy đủ và kịp thời thông tin về việc đóng, quyền được hưởng chế độ, thủ tục thực hiện bảo hiểm xã hội bắt buộc, bảo hiểm xã hội tự nguyện khi người lao động, người sử dụng lao động hoặc tổ chức công đoàn yêu cầu.</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7. Ứng dụng công nghệ thông tin, thực hiện cải cách thủ tục hành chính bảo đảm công khai, minh bạch, đơn giản, thuận tiện cho người tham gia và người thụ hưởng chế độ bảo hiểm xã hội; lưu trữ hồ sơ của người tham gia và người thụ hưởng chế độ bảo hiểm xã hội, bảo hiểm thất nghiệp theo quy định của pháp luật.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8. Quản lý, sử dụng quỹ bảo hiểm xã hội, quỹ bảo hiểm thất nghiệp, quỹ bảo hiểm y tế theo quy định của pháp luật.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9. Thực hiện các biện pháp bảo toàn và tăng trưởng quỹ bảo hiểm xã hội, quỹ bảo hiểm thất nghiệp, quỹ bảo hiểm y tế theo quyết định của Hội đồng quản lý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10. Thực hiện công tác thống kê, kế toán tài chính về bảo hiểm xã hội, bảo hiểm thất nghiệp, bảo hiểm y tế.</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11. Tập huấn và hướng dẫn nghiệp vụ về bảo hiểm xã hội, bảo hiểm thất nghiệp, bảo hiểm y tế.</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12. Thực hiện chế độ báo cáo như sau:</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a) Định kỳ 03 tháng, báo cáo Hội đồng quản lý bảo hiểm xã hội tình hình thực hiện chính sách, chế độ bảo hiểm xã hội, bảo hiểm thất nghiệp, bảo hiểm y tế;</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b) Định kỳ 06 tháng, báo cáo Bộ Lao động - Thương binh và Xã hội về tình hình thực hiện chính sách, chế độ bảo hiểm xã hội bắt buộc, bảo hiểm xã hội tự nguyện, bảo hiểm thất nghiệp; báo cáo Bộ Y tế về tình hình thực hiện chính sách, chế độ bảo hiểm y tế;</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lastRenderedPageBreak/>
        <w:t>c) Định kỳ 06 tháng, cơ quan bảo hiểm xã hội tại địa phương báo cáo Ủy ban nhân dân cùng cấp về tình hình thực hiện chính sách, chế độ bảo hiểm xã hội, bảo hiểm thất nghiệp, bảo hiểm y tế trong phạm vi địa phương quản lý;</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d) Hằng năm, báo cáo Bộ Tài chính về tình hình quản lý và sử dụng quỹ bảo hiểm xã hội, quỹ bảo hiểm thất nghiệp, quỹ bảo hiểm y tế.</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13. Định kỳ 05 năm, đánh giá và dự báo khả năng cân đối của quỹ hưu trí và tử tuất.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14. Cung cấp tài liệu, thông tin liên quan đến việc thực hiện chính sách, pháp luật về bảo hiểm xã hội, bảo hiểm thất nghiệp, bảo hiểm y tế theo yêu cầu của cơ quan nhà nước có thẩm quyền.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15. Giải quyết khiếu nại, tố cáo về việc thực hiện bảo hiểm xã hội, bảo hiểm thất nghiệp, bảo hiểm y tế theo quy định của Luật này và quy định khác của pháp luật có liên quan.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16. Thực hiện hợp tác quốc tế về bảo hiểm xã hội, bảo hiểm thất nghiệp, bảo hiểm y tế.</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17. Xác định và theo dõi người lao động, người sử dụng lao động thuộc đối tượng tham gia bảo hiểm xã hội theo quy định tại </w:t>
      </w:r>
      <w:bookmarkStart w:id="44" w:name="tc_6"/>
      <w:r w:rsidRPr="00876778">
        <w:rPr>
          <w:rFonts w:ascii="Arial" w:eastAsia="Times New Roman" w:hAnsi="Arial" w:cs="Arial"/>
          <w:color w:val="0000FF"/>
          <w:sz w:val="18"/>
          <w:szCs w:val="18"/>
        </w:rPr>
        <w:t>Điều 30 của Luật này</w:t>
      </w:r>
      <w:bookmarkEnd w:id="44"/>
      <w:r w:rsidRPr="00876778">
        <w:rPr>
          <w:rFonts w:ascii="Arial" w:eastAsia="Times New Roman" w:hAnsi="Arial" w:cs="Arial"/>
          <w:color w:val="000000"/>
          <w:sz w:val="18"/>
          <w:szCs w:val="18"/>
        </w:rPr>
        <w: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18. Chủ trì xây dựng, quản lý, cập nhật, duy trì cơ sở dữ liệu quốc gia về bảo hiểm và khai thác, sử dụng, chia sẻ dữ liệu trong cơ sở dữ liệu quốc gia về bảo hiểm theo quy định của pháp luật.</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45" w:name="dieu_19"/>
      <w:r w:rsidRPr="00876778">
        <w:rPr>
          <w:rFonts w:ascii="Arial" w:eastAsia="Times New Roman" w:hAnsi="Arial" w:cs="Arial"/>
          <w:b/>
          <w:bCs/>
          <w:color w:val="000000"/>
          <w:sz w:val="18"/>
          <w:szCs w:val="18"/>
        </w:rPr>
        <w:t>Điều 19. Hội đồng quản lý bảo hiểm xã hội</w:t>
      </w:r>
      <w:bookmarkEnd w:id="45"/>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Hội đồng quản lý bảo hiểm xã hội được tổ chức ở cấp quốc gia có trách nhiệm giúp Chính phủ, Thủ tướng Chính phủ chỉ đạo, giám sát hoạt động của cơ quan bảo hiểm xã hội và tư vấn chính sách bảo hiểm xã hội, bảo hiểm thất nghiệp, bảo hiểm y tế.</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Hội đồng quản lý bảo hiểm xã hội gồm đại diện Tổng Liên đoàn Lao động Việt Nam, tổ chức đại diện người sử dụng lao động ở trung ương, Bộ Tài chính, Bộ Lao động - Thương binh và Xã hội, Bộ Y tế, Bộ Nội vụ, Bảo hiểm xã hội Việt Nam, Bộ Công an, Bộ Quốc phòng, Ngân hàng nhà nước Việt Nam và tổ chức, cá nhân khác có liên quan.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3. Hội đồng quản lý bảo hiểm xã hội có Chủ tịch, các Phó Chủ tịch và các ủy viên do Thủ tướng Chính phủ bổ nhiệm, miễn nhiệm, cách chức; nhiệm kỳ của thành viên Hội đồng quản lý bảo hiểm xã hội là 05 năm.</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46" w:name="khoan_4_19"/>
      <w:r w:rsidRPr="00876778">
        <w:rPr>
          <w:rFonts w:ascii="Arial" w:eastAsia="Times New Roman" w:hAnsi="Arial" w:cs="Arial"/>
          <w:color w:val="000000"/>
          <w:sz w:val="18"/>
          <w:szCs w:val="18"/>
        </w:rPr>
        <w:t>4. Chính phủ quy định về trình tự, thủ tục thành lập, chế độ làm việc, trách nhiệm, kinh phí hoạt động của Hội đồng quản lý bảo hiểm xã hội và bộ máy giúp việc của Hội đồng quản lý bảo hiểm xã hội.</w:t>
      </w:r>
      <w:bookmarkEnd w:id="46"/>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Thành viên Hội đồng quản lý bảo hiểm xã hội chịu trách nhiệm cá nhân, bảo lưu về quyết định, ý kiến của mình khi được lấy ý kiến bằng văn bản hoặc biểu quyết thông qua đối với các quy định tại </w:t>
      </w:r>
      <w:bookmarkStart w:id="47" w:name="tc_7"/>
      <w:r w:rsidRPr="00876778">
        <w:rPr>
          <w:rFonts w:ascii="Arial" w:eastAsia="Times New Roman" w:hAnsi="Arial" w:cs="Arial"/>
          <w:color w:val="0000FF"/>
          <w:sz w:val="18"/>
          <w:szCs w:val="18"/>
        </w:rPr>
        <w:t>Điều 20 của Luật này</w:t>
      </w:r>
      <w:bookmarkEnd w:id="47"/>
      <w:r w:rsidRPr="00876778">
        <w:rPr>
          <w:rFonts w:ascii="Arial" w:eastAsia="Times New Roman" w:hAnsi="Arial" w:cs="Arial"/>
          <w:color w:val="000000"/>
          <w:sz w:val="18"/>
          <w:szCs w:val="18"/>
        </w:rPr>
        <w: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Chủ tịch Hội đồng quản lý bảo hiểm xã hội báo cáo Thủ tướng Chính phủ về những vấn đề chưa thống nhất ý kiến giữa các thành viên Hội đồng quản lý bảo hiểm xã hội.</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48" w:name="dieu_20"/>
      <w:r w:rsidRPr="00876778">
        <w:rPr>
          <w:rFonts w:ascii="Arial" w:eastAsia="Times New Roman" w:hAnsi="Arial" w:cs="Arial"/>
          <w:b/>
          <w:bCs/>
          <w:color w:val="000000"/>
          <w:sz w:val="18"/>
          <w:szCs w:val="18"/>
        </w:rPr>
        <w:t>Điều 20. Nhiệm vụ, quyền hạn và trách nhiệm của Hội đồng quản lý bảo hiểm xã hội</w:t>
      </w:r>
      <w:bookmarkEnd w:id="48"/>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Thông qua chiến lược phát triển ngành bảo hiểm xã hội, kế hoạch dài hạn, 05 năm về thực hiện chính sách, pháp luật bảo hiểm xã hội, bảo hiểm thất nghiệp, bảo hiểm y tế, chiến lược đầu tư dài hạn trước khi trình cấp có thẩm quyền phê duyệt hoặc thông qua kế hoạch hằng năm về thực hiện chính sách, pháp luật bảo hiểm xã hội, bảo hiểm thất nghiệp, bảo hiểm y tế; giám sát, kiểm tra việc thực hiện của cơ quan bảo hiểm xã hội về các chiến lược, kế hoạch, đề án sau khi được phê duyệt.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Thông qua các báo cáo hằng năm về việc thực hiện chính sách, pháp luật bảo hiểm xã hội, bảo hiểm thất nghiệp, bảo hiểm y tế; tình hình quản lý và sử dụng các quỹ bảo hiểm xã hội, quỹ bảo hiểm thất nghiệp, quỹ bảo hiểm y tế trước khi cơ quan bảo hiểm xã hội trình cơ quan có thẩm quyền.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3. Quyết định và chịu trách nhiệm trước Chính phủ về danh mục đầu tư, cơ cấu đầu tư và phương thức đầu tư cụ thể của các quỹ bảo hiểm xã hội, quỹ bảo hiểm thất nghiệp, quỹ bảo hiểm y tế trên cơ sở đề nghị của cơ quan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4. Thông qua các nội dung sau đây: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a) Đề án, phương án bảo toàn và tăng trưởng các quỹ bảo hiểm xã hội, quỹ bảo hiểm thất nghiệp, quỹ bảo hiểm y tế;</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b) Dự toán hằng năm về thu, chi các quỹ bảo hiểm xã hội, quỹ bảo hiểm thất nghiệp, quỹ bảo hiểm y tế; mức chi tổ chức và hoạt động bảo hiểm xã hội, bảo hiểm thất nghiệp, bảo hiểm y tế; báo cáo quyết toán về chi tổ chức và hoạt động bảo hiểm xã hội; chiến lược đầu tư dài hạn trước khi cơ quan bảo hiểm xã hội trình cơ quan có thẩm quyền;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c) Phương án đầu tư hằng năm.</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5. Kiến nghị cơ quan nhà nước có thẩm quyền xây dựng, sửa đổi, bổ sung chính sách, pháp luật về bảo hiểm xã hội, bảo hiểm thất nghiệp, bảo hiểm y tế, chiến lược phát triển bảo hiểm xã hội, kiện toàn hệ thống tổ chức cơ quan bảo hiểm xã hội, cơ chế quản lý và sử dụng quỹ bảo hiểm xã hội, quỹ bảo hiểm thất nghiệp, quỹ bảo hiểm y tế.</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lastRenderedPageBreak/>
        <w:t>6. Hằng năm, báo cáo Chính phủ, Thủ tướng Chính phủ về kết quả hoạt động, tình hình thực hiện các nhiệm vụ, quyền hạn theo quy định của Luật này.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7. Thực hiện nhiệm vụ, quyền hạn khác do Chính phủ, Thủ tướng Chính phủ giao.</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49" w:name="chuong_3"/>
      <w:r w:rsidRPr="00876778">
        <w:rPr>
          <w:rFonts w:ascii="Arial" w:eastAsia="Times New Roman" w:hAnsi="Arial" w:cs="Arial"/>
          <w:b/>
          <w:bCs/>
          <w:color w:val="000000"/>
          <w:sz w:val="18"/>
          <w:szCs w:val="18"/>
        </w:rPr>
        <w:t>Chương III</w:t>
      </w:r>
      <w:bookmarkEnd w:id="49"/>
    </w:p>
    <w:p w:rsidR="00876778" w:rsidRPr="00876778" w:rsidRDefault="00876778" w:rsidP="00876778">
      <w:pPr>
        <w:shd w:val="clear" w:color="auto" w:fill="FFFFFF"/>
        <w:spacing w:after="0" w:line="234" w:lineRule="atLeast"/>
        <w:jc w:val="center"/>
        <w:rPr>
          <w:rFonts w:ascii="Arial" w:eastAsia="Times New Roman" w:hAnsi="Arial" w:cs="Arial"/>
          <w:color w:val="000000"/>
          <w:sz w:val="18"/>
          <w:szCs w:val="18"/>
        </w:rPr>
      </w:pPr>
      <w:bookmarkStart w:id="50" w:name="chuong_3_name"/>
      <w:r w:rsidRPr="00876778">
        <w:rPr>
          <w:rFonts w:ascii="Arial" w:eastAsia="Times New Roman" w:hAnsi="Arial" w:cs="Arial"/>
          <w:b/>
          <w:bCs/>
          <w:color w:val="000000"/>
          <w:sz w:val="24"/>
          <w:szCs w:val="24"/>
        </w:rPr>
        <w:t>TRỢ CẤP HƯU TRÍ XÃ HỘI</w:t>
      </w:r>
      <w:bookmarkEnd w:id="50"/>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51" w:name="dieu_21"/>
      <w:r w:rsidRPr="00876778">
        <w:rPr>
          <w:rFonts w:ascii="Arial" w:eastAsia="Times New Roman" w:hAnsi="Arial" w:cs="Arial"/>
          <w:b/>
          <w:bCs/>
          <w:color w:val="000000"/>
          <w:sz w:val="18"/>
          <w:szCs w:val="18"/>
        </w:rPr>
        <w:t>Điều 21. Đối tượng và điều kiện hưởng trợ cấp hưu trí xã hội</w:t>
      </w:r>
      <w:bookmarkEnd w:id="51"/>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Công dân Việt Nam được hưởng trợ cấp hưu trí xã hội khi có đủ các điều kiện sau đây: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a) Từ đủ 75 tuổi trở lên;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b) Không hưởng lương hưu hoặc trợ cấp bảo hiểm xã hội hằng tháng, trừ trường hợp khác theo quy định của Chính phủ;</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c) Có văn bản đề nghị hưởng trợ cấp hưu trí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Công dân Việt Nam từ đủ 70 tuổi đến dưới 75 tuổi thuộc hộ nghèo, hộ cận nghèo và đáp ứng đủ điều kiện quy định tại điểm b và điểm c khoản 1 Điều này thì được hưởng trợ cấp hưu trí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3. Ủy ban Thường vụ Quốc hội quyết định điều chỉnh giảm dần độ tuổi hưởng trợ cấp hưu trí xã hội trên cơ sở đề nghị của Chính phủ phù hợp với điều kiện phát triển kinh tế - xã hội và khả năng của ngân sách nhà nước từng thời kỳ.</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4. Chính phủ quy định chi tiết khoản 2 Điều này.</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52" w:name="dieu_22"/>
      <w:r w:rsidRPr="00876778">
        <w:rPr>
          <w:rFonts w:ascii="Arial" w:eastAsia="Times New Roman" w:hAnsi="Arial" w:cs="Arial"/>
          <w:b/>
          <w:bCs/>
          <w:color w:val="000000"/>
          <w:sz w:val="18"/>
          <w:szCs w:val="18"/>
        </w:rPr>
        <w:t>Điều 22. Các chế độ, trình tự, thủ tục thực hiện trợ cấp hưu trí xã hội</w:t>
      </w:r>
      <w:bookmarkEnd w:id="52"/>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Mức trợ cấp hưu trí xã hội hằng tháng do Chính phủ quy định phù hợp với điều kiện phát triển kinh tế - xã hội và khả năng của ngân sách nhà nước từng thời kỳ. Định kỳ 03 năm, Chính phủ thực hiện rà soát, xem xét việc điều chỉnh mức trợ cấp hưu trí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Tùy theo điều kiện kinh tế - xã hội, khả năng cân đối ngân sách, huy động các nguồn lực xã hội, Ủy ban nhân dân cấp tỉnh trình Hội đồng nhân dân cùng cấp quyết định hỗ trợ thêm cho người hưởng trợ cấp hưu trí xã hội.</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Trường hợp đối tượng quy định tại </w:t>
      </w:r>
      <w:bookmarkStart w:id="53" w:name="tc_8"/>
      <w:r w:rsidRPr="00876778">
        <w:rPr>
          <w:rFonts w:ascii="Arial" w:eastAsia="Times New Roman" w:hAnsi="Arial" w:cs="Arial"/>
          <w:color w:val="0000FF"/>
          <w:sz w:val="18"/>
          <w:szCs w:val="18"/>
        </w:rPr>
        <w:t>Điều 21 của Luật này</w:t>
      </w:r>
      <w:bookmarkEnd w:id="53"/>
      <w:r w:rsidRPr="00876778">
        <w:rPr>
          <w:rFonts w:ascii="Arial" w:eastAsia="Times New Roman" w:hAnsi="Arial" w:cs="Arial"/>
          <w:color w:val="000000"/>
          <w:sz w:val="18"/>
          <w:szCs w:val="18"/>
        </w:rPr>
        <w:t> đồng thời thuộc đối tượng hưởng trợ cấp xã hội hằng tháng thì được hưởng chế độ trợ cấp cao hơn.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3. Người đang hưởng trợ cấp hưu trí xã hội hằng tháng được ngân sách nhà nước đóng bảo hiểm y tế theo quy định của pháp luật về bảo hiểm y tế, khi chết thì tổ chức, cá nhân lo mai táng được nhận hỗ trợ chi phí mai táng theo quy định của pháp luật về người cao tuổi.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4. Chính phủ quy định trình tự, thủ tục thực hiện trợ cấp hưu trí xã hội.</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54" w:name="dieu_23"/>
      <w:r w:rsidRPr="00876778">
        <w:rPr>
          <w:rFonts w:ascii="Arial" w:eastAsia="Times New Roman" w:hAnsi="Arial" w:cs="Arial"/>
          <w:b/>
          <w:bCs/>
          <w:color w:val="000000"/>
          <w:sz w:val="18"/>
          <w:szCs w:val="18"/>
        </w:rPr>
        <w:t>Điều 23. Chế độ đối với người lao động không đủ điều kiện hưởng lương hưu và chưa đủ tuổi hưởng trợ cấp hưu trí xã hội</w:t>
      </w:r>
      <w:bookmarkEnd w:id="54"/>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Công dân Việt Nam đủ tuổi nghỉ hưu có thời gian đóng bảo hiểm xã hội nhưng không đủ điều kiện hưởng lương hưu theo quy định của pháp luật và chưa đủ điều kiện hưởng trợ cấp hưu trí xã hội theo quy định tại </w:t>
      </w:r>
      <w:bookmarkStart w:id="55" w:name="tc_9"/>
      <w:r w:rsidRPr="00876778">
        <w:rPr>
          <w:rFonts w:ascii="Arial" w:eastAsia="Times New Roman" w:hAnsi="Arial" w:cs="Arial"/>
          <w:color w:val="0000FF"/>
          <w:sz w:val="18"/>
          <w:szCs w:val="18"/>
        </w:rPr>
        <w:t>Điều 21 của Luật này</w:t>
      </w:r>
      <w:bookmarkEnd w:id="55"/>
      <w:r w:rsidRPr="00876778">
        <w:rPr>
          <w:rFonts w:ascii="Arial" w:eastAsia="Times New Roman" w:hAnsi="Arial" w:cs="Arial"/>
          <w:color w:val="000000"/>
          <w:sz w:val="18"/>
          <w:szCs w:val="18"/>
        </w:rPr>
        <w:t>, nếu không hưởng bảo hiểm xã hội một lần và không bảo lưu mà có yêu cầu thì được hưởng trợ cấp hằng tháng từ chính khoản đóng của mình theo quy định tại khoản 2 Điều này.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Thời gian hưởng, mức hưởng trợ cấp hằng tháng được xác định căn cứ vào thời gian đóng, căn cứ đóng bảo hiểm xã hội của người lao động.</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3. Mức trợ cấp hằng tháng thấp nhất bằng mức trợ cấp hưu trí xã hội hằng tháng quy định tại </w:t>
      </w:r>
      <w:bookmarkStart w:id="56" w:name="tc_10"/>
      <w:r w:rsidRPr="00876778">
        <w:rPr>
          <w:rFonts w:ascii="Arial" w:eastAsia="Times New Roman" w:hAnsi="Arial" w:cs="Arial"/>
          <w:color w:val="0000FF"/>
          <w:sz w:val="18"/>
          <w:szCs w:val="18"/>
        </w:rPr>
        <w:t>khoản 1 Điều 22 của Luật này</w:t>
      </w:r>
      <w:bookmarkEnd w:id="56"/>
      <w:r w:rsidRPr="00876778">
        <w:rPr>
          <w:rFonts w:ascii="Arial" w:eastAsia="Times New Roman" w:hAnsi="Arial" w:cs="Arial"/>
          <w:color w:val="000000"/>
          <w:sz w:val="18"/>
          <w:szCs w:val="18"/>
        </w:rPr>
        <w: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Trường hợp tổng số tiền tính theo thời gian đóng, căn cứ đóng bảo hiểm xã hội của người lao động cao hơn số tiền tính mức trợ cấp hằng tháng bằng mức trợ cấp hưu trí xã hội tại thời điểm giải quyết hưởng cho khoảng thời gian từ khi đủ tuổi nghỉ hưu đến khi đủ tuổi hưởng trợ cấp hưu trí xã hội thì người lao động được tính để hưởng trợ cấp hằng tháng với mức cao hơn.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Trường hợp tổng số tiền tính theo thời gian đóng, căn cứ đóng bảo hiểm xã hội không đủ để người lao động hưởng trợ cấp hằng tháng cho đến khi đủ tuổi hưởng trợ cấp hưu trí xã hội, nếu người lao động có nguyện vọng thì được đóng một lần cho phần còn thiếu để hưởng cho đến khi đủ tuổi hưởng trợ cấp hưu trí xã hội.</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4. Mức trợ cấp hằng tháng quy định tại khoản 3 Điều này được áp dụng việc điều chỉnh theo quy định tại </w:t>
      </w:r>
      <w:bookmarkStart w:id="57" w:name="tc_11"/>
      <w:r w:rsidRPr="00876778">
        <w:rPr>
          <w:rFonts w:ascii="Arial" w:eastAsia="Times New Roman" w:hAnsi="Arial" w:cs="Arial"/>
          <w:color w:val="0000FF"/>
          <w:sz w:val="18"/>
          <w:szCs w:val="18"/>
        </w:rPr>
        <w:t>Điều 67 của Luật này</w:t>
      </w:r>
      <w:bookmarkEnd w:id="57"/>
      <w:r w:rsidRPr="00876778">
        <w:rPr>
          <w:rFonts w:ascii="Arial" w:eastAsia="Times New Roman" w:hAnsi="Arial" w:cs="Arial"/>
          <w:color w:val="000000"/>
          <w:sz w:val="18"/>
          <w:szCs w:val="18"/>
        </w:rPr>
        <w:t>.</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lastRenderedPageBreak/>
        <w:t>5. Trường hợp người đang hưởng trợ cấp hằng tháng chết thì thân nhân được hưởng trợ cấp một lần cho những tháng chưa nhận và được hưởng một lần trợ cấp mai táng nếu đủ điều kiện quy định tại </w:t>
      </w:r>
      <w:bookmarkStart w:id="58" w:name="tc_12"/>
      <w:r w:rsidRPr="00876778">
        <w:rPr>
          <w:rFonts w:ascii="Arial" w:eastAsia="Times New Roman" w:hAnsi="Arial" w:cs="Arial"/>
          <w:color w:val="0000FF"/>
          <w:sz w:val="18"/>
          <w:szCs w:val="18"/>
        </w:rPr>
        <w:t>điểm a khoản 1 Điều 85 hoặc điểm a khoản 1 Điều 109 của Luật này</w:t>
      </w:r>
      <w:bookmarkEnd w:id="58"/>
      <w:r w:rsidRPr="00876778">
        <w:rPr>
          <w:rFonts w:ascii="Arial" w:eastAsia="Times New Roman" w:hAnsi="Arial" w:cs="Arial"/>
          <w:color w:val="000000"/>
          <w:sz w:val="18"/>
          <w:szCs w:val="18"/>
        </w:rPr>
        <w: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6. Người đang trong thời gian hưởng trợ cấp hằng tháng thì được ngân sách nhà nước đóng bảo hiểm y tế.</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59" w:name="khoan_7_23"/>
      <w:r w:rsidRPr="00876778">
        <w:rPr>
          <w:rFonts w:ascii="Arial" w:eastAsia="Times New Roman" w:hAnsi="Arial" w:cs="Arial"/>
          <w:color w:val="000000"/>
          <w:sz w:val="18"/>
          <w:szCs w:val="18"/>
        </w:rPr>
        <w:t>7. Chính phủ quy định chi tiết Điều này.</w:t>
      </w:r>
      <w:bookmarkEnd w:id="59"/>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60" w:name="dieu_24"/>
      <w:r w:rsidRPr="00876778">
        <w:rPr>
          <w:rFonts w:ascii="Arial" w:eastAsia="Times New Roman" w:hAnsi="Arial" w:cs="Arial"/>
          <w:b/>
          <w:bCs/>
          <w:color w:val="000000"/>
          <w:sz w:val="18"/>
          <w:szCs w:val="18"/>
        </w:rPr>
        <w:t>Điều 24. Trình tự, thủ tục thực hiện chế độ đối với người lao động không đủ điều kiện hưởng lương hưu và chưa đủ tuổi hưởng trợ cấp hưu trí xã hội</w:t>
      </w:r>
      <w:bookmarkEnd w:id="60"/>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Đối tượng quy định tại </w:t>
      </w:r>
      <w:bookmarkStart w:id="61" w:name="tc_13"/>
      <w:r w:rsidRPr="00876778">
        <w:rPr>
          <w:rFonts w:ascii="Arial" w:eastAsia="Times New Roman" w:hAnsi="Arial" w:cs="Arial"/>
          <w:color w:val="0000FF"/>
          <w:sz w:val="18"/>
          <w:szCs w:val="18"/>
        </w:rPr>
        <w:t>khoản 1 Điều 23 của Luật này</w:t>
      </w:r>
      <w:bookmarkEnd w:id="61"/>
      <w:r w:rsidRPr="00876778">
        <w:rPr>
          <w:rFonts w:ascii="Arial" w:eastAsia="Times New Roman" w:hAnsi="Arial" w:cs="Arial"/>
          <w:color w:val="000000"/>
          <w:sz w:val="18"/>
          <w:szCs w:val="18"/>
        </w:rPr>
        <w:t> gửi hồ sơ đến cơ quan bảo hiểm xã hội. Hồ sơ bao gồm:</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a) Sổ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b) Văn bản đề nghị hưởng trợ cấp hằng tháng.</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Trong thời hạn 05 ngày làm việc kể từ ngày nhận đủ hồ sơ theo quy định tại khoản 1 Điều này, cơ quan bảo hiểm xã hội có trách nhiệm giải quyết; trường hợp không giải quyết thì phải trả lời bằng văn bản và nêu rõ lý do.</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62" w:name="chuong_4"/>
      <w:r w:rsidRPr="00876778">
        <w:rPr>
          <w:rFonts w:ascii="Arial" w:eastAsia="Times New Roman" w:hAnsi="Arial" w:cs="Arial"/>
          <w:b/>
          <w:bCs/>
          <w:color w:val="000000"/>
          <w:sz w:val="18"/>
          <w:szCs w:val="18"/>
        </w:rPr>
        <w:t>Chương IV</w:t>
      </w:r>
      <w:bookmarkEnd w:id="62"/>
    </w:p>
    <w:p w:rsidR="00876778" w:rsidRPr="00876778" w:rsidRDefault="00876778" w:rsidP="00876778">
      <w:pPr>
        <w:shd w:val="clear" w:color="auto" w:fill="FFFFFF"/>
        <w:spacing w:after="0" w:line="234" w:lineRule="atLeast"/>
        <w:jc w:val="center"/>
        <w:rPr>
          <w:rFonts w:ascii="Arial" w:eastAsia="Times New Roman" w:hAnsi="Arial" w:cs="Arial"/>
          <w:color w:val="000000"/>
          <w:sz w:val="18"/>
          <w:szCs w:val="18"/>
        </w:rPr>
      </w:pPr>
      <w:bookmarkStart w:id="63" w:name="chuong_4_name"/>
      <w:r w:rsidRPr="00876778">
        <w:rPr>
          <w:rFonts w:ascii="Arial" w:eastAsia="Times New Roman" w:hAnsi="Arial" w:cs="Arial"/>
          <w:b/>
          <w:bCs/>
          <w:color w:val="000000"/>
          <w:sz w:val="24"/>
          <w:szCs w:val="24"/>
        </w:rPr>
        <w:t>ĐĂNG KÝ THAM GIA VÀ QUẢN LÝ THU, ĐÓNG BẢO HIỂM XÃ HỘI BẮT BUỘC VÀ BẢO HIỂM XÃ HỘI TỰ NGUYỆN</w:t>
      </w:r>
      <w:bookmarkEnd w:id="63"/>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64" w:name="muc_1_4"/>
      <w:r w:rsidRPr="00876778">
        <w:rPr>
          <w:rFonts w:ascii="Arial" w:eastAsia="Times New Roman" w:hAnsi="Arial" w:cs="Arial"/>
          <w:b/>
          <w:bCs/>
          <w:color w:val="000000"/>
          <w:sz w:val="18"/>
          <w:szCs w:val="18"/>
        </w:rPr>
        <w:t>Mục 1. ĐĂNG KÝ THAM GIA BẢO HIỂM XÃ HỘI BẮT BUỘC VÀ BẢO HIỂM XÃ HỘI TỰ NGUYỆN</w:t>
      </w:r>
      <w:bookmarkEnd w:id="64"/>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65" w:name="dieu_25"/>
      <w:r w:rsidRPr="00876778">
        <w:rPr>
          <w:rFonts w:ascii="Arial" w:eastAsia="Times New Roman" w:hAnsi="Arial" w:cs="Arial"/>
          <w:b/>
          <w:bCs/>
          <w:color w:val="000000"/>
          <w:sz w:val="18"/>
          <w:szCs w:val="18"/>
        </w:rPr>
        <w:t>Điều 25. Sổ bảo hiểm xã hội</w:t>
      </w:r>
      <w:bookmarkEnd w:id="65"/>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Sổ bảo hiểm xã hội được cấp cho từng người lao động, trong đó chứa đựng thông tin cơ bản về nhân thân, ghi nhận việc đóng, hưởng, giải quyết các chế độ bảo hiểm xã hội và các thông tin cần thiết khác có liên quan.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Sổ bảo hiểm xã hội được cấp bằng bản điện tử, bản giấy và có giá trị pháp lý như nhau.</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Chậm nhất là ngày 01 tháng 01 năm 2026, thực hiện cấp sổ bảo hiểm xã hội bằng bản điện tử; sổ bảo hiểm xã hội bằng bản giấy được cấp khi người tham gia bảo hiểm xã hội yêu cầu.</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3. Dữ liệu về sổ bảo hiểm xã hội được cập nhật chính xác, kịp thời, đối chiếu thông tin và quản lý theo quy định.</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66" w:name="khoan_4_25"/>
      <w:r w:rsidRPr="00876778">
        <w:rPr>
          <w:rFonts w:ascii="Arial" w:eastAsia="Times New Roman" w:hAnsi="Arial" w:cs="Arial"/>
          <w:color w:val="000000"/>
          <w:sz w:val="18"/>
          <w:szCs w:val="18"/>
        </w:rPr>
        <w:t>4. Chính phủ quy định chi tiết Điều này.</w:t>
      </w:r>
      <w:bookmarkEnd w:id="66"/>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67" w:name="dieu_26"/>
      <w:r w:rsidRPr="00876778">
        <w:rPr>
          <w:rFonts w:ascii="Arial" w:eastAsia="Times New Roman" w:hAnsi="Arial" w:cs="Arial"/>
          <w:b/>
          <w:bCs/>
          <w:color w:val="000000"/>
          <w:sz w:val="18"/>
          <w:szCs w:val="18"/>
        </w:rPr>
        <w:t>Điều 26. Giao dịch điện tử trong lĩnh vực bảo hiểm xã hội</w:t>
      </w:r>
      <w:bookmarkEnd w:id="67"/>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Cơ quan, tổ chức, cá nhân có đủ điều kiện thực hiện giao dịch điện tử trong lĩnh vực bảo hiểm xã hội thì thực hiện giao dịch điện tử với cơ quan bảo hiểm xã hội theo quy định của Luật này và pháp luật về giao dịch điện tử.</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Hồ sơ, chứng từ sử dụng trong giao dịch điện tử thực hiện phù hợp với quy định của pháp luật về giao dịch điện tử. Giao dịch điện tử trong lĩnh vực bảo hiểm xã hội quy định tại khoản 1 Điều này có giá trị pháp lý tương đương với giao dịch bằng bản giấy.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3. Chậm nhất là ngày 01 tháng 01 năm 2027, cơ quan bảo hiểm xã hội phải bảo đảm điều kiện để thực hiện giao dịch điện tử thuộc lĩnh vực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4. Chính phủ quy định chi tiết Điều này và việc điều chỉnh, cắt giảm, đơn giản hóa hồ sơ, thủ tục thực hiện bảo hiểm xã hội từ giao dịch bằng bản giấy theo quy định của Luật này sang giao dịch điện tử để bảo đảm thuận tiện cho người tham gia và người thụ hưởng chế độ bảo hiểm xã hội.</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68" w:name="dieu_27"/>
      <w:r w:rsidRPr="00876778">
        <w:rPr>
          <w:rFonts w:ascii="Arial" w:eastAsia="Times New Roman" w:hAnsi="Arial" w:cs="Arial"/>
          <w:b/>
          <w:bCs/>
          <w:color w:val="000000"/>
          <w:sz w:val="18"/>
          <w:szCs w:val="18"/>
        </w:rPr>
        <w:t>Điều 27. Hồ sơ đăng ký tham gia bảo hiểm xã hội bắt buộc và bảo hiểm xã hội tự nguyện</w:t>
      </w:r>
      <w:bookmarkEnd w:id="68"/>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Hồ sơ đăng ký tham gia bảo hiểm xã hội bắt buộc của đối tượng tham gia bảo hiểm xã hội bắt buộc, trừ đối tượng quy định tại </w:t>
      </w:r>
      <w:bookmarkStart w:id="69" w:name="tc_14"/>
      <w:r w:rsidRPr="00876778">
        <w:rPr>
          <w:rFonts w:ascii="Arial" w:eastAsia="Times New Roman" w:hAnsi="Arial" w:cs="Arial"/>
          <w:color w:val="0000FF"/>
          <w:sz w:val="18"/>
          <w:szCs w:val="18"/>
        </w:rPr>
        <w:t>điểm m và điểm n khoản 1 Điều 2 của Luật này</w:t>
      </w:r>
      <w:bookmarkEnd w:id="69"/>
      <w:r w:rsidRPr="00876778">
        <w:rPr>
          <w:rFonts w:ascii="Arial" w:eastAsia="Times New Roman" w:hAnsi="Arial" w:cs="Arial"/>
          <w:color w:val="000000"/>
          <w:sz w:val="18"/>
          <w:szCs w:val="18"/>
        </w:rPr>
        <w:t> bao gồm:</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a) Tờ khai đăng ký tham gia bảo hiểm xã hội của người sử dụng lao động kèm theo danh sách người lao động tham gia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b) Tờ khai đăng ký tham gia bảo hiểm xã hội của người lao động.</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Hồ sơ đăng ký tham gia bảo hiểm xã hội bắt buộc của đối tượng quy định tại </w:t>
      </w:r>
      <w:bookmarkStart w:id="70" w:name="tc_15"/>
      <w:r w:rsidRPr="00876778">
        <w:rPr>
          <w:rFonts w:ascii="Arial" w:eastAsia="Times New Roman" w:hAnsi="Arial" w:cs="Arial"/>
          <w:color w:val="0000FF"/>
          <w:sz w:val="18"/>
          <w:szCs w:val="18"/>
        </w:rPr>
        <w:t>điểm m và điểm n khoản 1 Điều 2 của Luật này</w:t>
      </w:r>
      <w:bookmarkEnd w:id="70"/>
      <w:r w:rsidRPr="00876778">
        <w:rPr>
          <w:rFonts w:ascii="Arial" w:eastAsia="Times New Roman" w:hAnsi="Arial" w:cs="Arial"/>
          <w:color w:val="000000"/>
          <w:sz w:val="18"/>
          <w:szCs w:val="18"/>
        </w:rPr>
        <w:t> nếu nộp qua người sử dụng lao động thì thực hiện theo quy định tại khoản 1 Điều này, nếu tự nộp thì hồ sơ là tờ khai quy định tại điểm b khoản 1 Điều này.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3. Hồ sơ đăng ký tham gia bảo hiểm xã hội tự nguyện là tờ khai đăng ký tham gia bảo hiểm xã hội của người tham gia bảo hiểm xã hội tự nguyện.</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71" w:name="dieu_28"/>
      <w:r w:rsidRPr="00876778">
        <w:rPr>
          <w:rFonts w:ascii="Arial" w:eastAsia="Times New Roman" w:hAnsi="Arial" w:cs="Arial"/>
          <w:b/>
          <w:bCs/>
          <w:color w:val="000000"/>
          <w:sz w:val="18"/>
          <w:szCs w:val="18"/>
        </w:rPr>
        <w:t>Điều 28. Đăng ký tham gia bảo hiểm xã hội và cấp sổ bảo hiểm xã hội</w:t>
      </w:r>
      <w:bookmarkEnd w:id="71"/>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1. Người sử dụng lao động có trách nhiệm kê khai và nộp hồ sơ tham gia bảo hiểm xã hội bắt buộc của người lao động theo quy định tại </w:t>
      </w:r>
      <w:bookmarkStart w:id="72" w:name="tc_16"/>
      <w:r w:rsidRPr="00876778">
        <w:rPr>
          <w:rFonts w:ascii="Arial" w:eastAsia="Times New Roman" w:hAnsi="Arial" w:cs="Arial"/>
          <w:color w:val="0000FF"/>
          <w:sz w:val="18"/>
          <w:szCs w:val="18"/>
          <w:lang w:val="af-ZA"/>
        </w:rPr>
        <w:t>khoản 1 và khoản 2 Điều 27 của Luật này</w:t>
      </w:r>
      <w:bookmarkEnd w:id="72"/>
      <w:r w:rsidRPr="00876778">
        <w:rPr>
          <w:rFonts w:ascii="Arial" w:eastAsia="Times New Roman" w:hAnsi="Arial" w:cs="Arial"/>
          <w:color w:val="000000"/>
          <w:sz w:val="18"/>
          <w:szCs w:val="18"/>
          <w:lang w:val="af-ZA"/>
        </w:rPr>
        <w:t> cho cơ quan bảo hiểm xã hội trong thời hạn </w:t>
      </w:r>
      <w:r w:rsidRPr="00876778">
        <w:rPr>
          <w:rFonts w:ascii="Arial" w:eastAsia="Times New Roman" w:hAnsi="Arial" w:cs="Arial"/>
          <w:color w:val="000000"/>
          <w:sz w:val="18"/>
          <w:szCs w:val="18"/>
        </w:rPr>
        <w:t xml:space="preserve">30 </w:t>
      </w:r>
      <w:r w:rsidRPr="00876778">
        <w:rPr>
          <w:rFonts w:ascii="Arial" w:eastAsia="Times New Roman" w:hAnsi="Arial" w:cs="Arial"/>
          <w:color w:val="000000"/>
          <w:sz w:val="18"/>
          <w:szCs w:val="18"/>
        </w:rPr>
        <w:lastRenderedPageBreak/>
        <w:t>ngày kể từ ngày người lao động thuộc đối tượng tham gia bảo hiểm xã hội bắt buộc, trừ trường hợp quy định tại khoản 2 Điều này</w:t>
      </w:r>
      <w:r w:rsidRPr="00876778">
        <w:rPr>
          <w:rFonts w:ascii="Arial" w:eastAsia="Times New Roman" w:hAnsi="Arial" w:cs="Arial"/>
          <w:color w:val="000000"/>
          <w:sz w:val="18"/>
          <w:szCs w:val="18"/>
          <w:lang w:val="af-ZA"/>
        </w:rPr>
        <w:t>.</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2. Đối tượng quy định tại </w:t>
      </w:r>
      <w:bookmarkStart w:id="73" w:name="tc_17"/>
      <w:r w:rsidRPr="00876778">
        <w:rPr>
          <w:rFonts w:ascii="Arial" w:eastAsia="Times New Roman" w:hAnsi="Arial" w:cs="Arial"/>
          <w:color w:val="0000FF"/>
          <w:sz w:val="18"/>
          <w:szCs w:val="18"/>
          <w:lang w:val="af-ZA"/>
        </w:rPr>
        <w:t>điểm m và điểm n khoản 1 Điều 2 của Luật này</w:t>
      </w:r>
      <w:bookmarkEnd w:id="73"/>
      <w:r w:rsidRPr="00876778">
        <w:rPr>
          <w:rFonts w:ascii="Arial" w:eastAsia="Times New Roman" w:hAnsi="Arial" w:cs="Arial"/>
          <w:color w:val="000000"/>
          <w:sz w:val="18"/>
          <w:szCs w:val="18"/>
          <w:lang w:val="af-ZA"/>
        </w:rPr>
        <w:t> nếu tự nộp thì nộp hồ sơ là tờ khai quy định tại </w:t>
      </w:r>
      <w:bookmarkStart w:id="74" w:name="tc_18"/>
      <w:r w:rsidRPr="00876778">
        <w:rPr>
          <w:rFonts w:ascii="Arial" w:eastAsia="Times New Roman" w:hAnsi="Arial" w:cs="Arial"/>
          <w:color w:val="0000FF"/>
          <w:sz w:val="18"/>
          <w:szCs w:val="18"/>
          <w:lang w:val="af-ZA"/>
        </w:rPr>
        <w:t>điểm b khoản 1 Điều 27 của Luật này</w:t>
      </w:r>
      <w:bookmarkEnd w:id="74"/>
      <w:r w:rsidRPr="00876778">
        <w:rPr>
          <w:rFonts w:ascii="Arial" w:eastAsia="Times New Roman" w:hAnsi="Arial" w:cs="Arial"/>
          <w:color w:val="000000"/>
          <w:sz w:val="18"/>
          <w:szCs w:val="18"/>
          <w:lang w:val="af-ZA"/>
        </w:rPr>
        <w:t> cho cơ quan bảo hiểm xã hội trong thời hạn 30 ngày kể từ ngày thuộc đối tượng tham gia bảo hiểm xã hội bắt buộc.</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3. Người tham gia bảo hiểm xã hội tự nguyện nộp hồ sơ quy định tại </w:t>
      </w:r>
      <w:bookmarkStart w:id="75" w:name="tc_19"/>
      <w:r w:rsidRPr="00876778">
        <w:rPr>
          <w:rFonts w:ascii="Arial" w:eastAsia="Times New Roman" w:hAnsi="Arial" w:cs="Arial"/>
          <w:color w:val="0000FF"/>
          <w:sz w:val="18"/>
          <w:szCs w:val="18"/>
          <w:lang w:val="af-ZA"/>
        </w:rPr>
        <w:t>khoản 3 Điều 27 của Luật này</w:t>
      </w:r>
      <w:bookmarkEnd w:id="75"/>
      <w:r w:rsidRPr="00876778">
        <w:rPr>
          <w:rFonts w:ascii="Arial" w:eastAsia="Times New Roman" w:hAnsi="Arial" w:cs="Arial"/>
          <w:color w:val="000000"/>
          <w:sz w:val="18"/>
          <w:szCs w:val="18"/>
          <w:lang w:val="af-ZA"/>
        </w:rPr>
        <w:t> cho cơ quan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4. Trong thời hạn 05 ngày làm việc kể từ ngày nhận đủ hồ sơ theo quy định, cơ quan bảo hiểm xã hội có trách nhiệm cấp sổ bảo hiểm xã hội; trường hợp không cấp sổ bảo hiểm xã hội thì phải trả lời bằng văn bản và nêu rõ lý do.</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5. Chính phủ quy định chi tiết Điều này.</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76" w:name="dieu_29"/>
      <w:r w:rsidRPr="00876778">
        <w:rPr>
          <w:rFonts w:ascii="Arial" w:eastAsia="Times New Roman" w:hAnsi="Arial" w:cs="Arial"/>
          <w:b/>
          <w:bCs/>
          <w:color w:val="000000"/>
          <w:sz w:val="18"/>
          <w:szCs w:val="18"/>
          <w:lang w:val="af-ZA"/>
        </w:rPr>
        <w:t>Điều 29. Điều chỉnh thông tin đăng ký kê khai tham gia bảo hiểm xã hội</w:t>
      </w:r>
      <w:bookmarkEnd w:id="76"/>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1. Khi thông tin đăng ký kê khai tham gia bảo hiểm xã hội thay đổi thì người đăng ký kê khai theo quy định tại </w:t>
      </w:r>
      <w:bookmarkStart w:id="77" w:name="tc_20"/>
      <w:r w:rsidRPr="00876778">
        <w:rPr>
          <w:rFonts w:ascii="Arial" w:eastAsia="Times New Roman" w:hAnsi="Arial" w:cs="Arial"/>
          <w:color w:val="0000FF"/>
          <w:sz w:val="18"/>
          <w:szCs w:val="18"/>
          <w:lang w:val="af-ZA"/>
        </w:rPr>
        <w:t>Điều 28 của Luật này</w:t>
      </w:r>
      <w:bookmarkEnd w:id="77"/>
      <w:r w:rsidRPr="00876778">
        <w:rPr>
          <w:rFonts w:ascii="Arial" w:eastAsia="Times New Roman" w:hAnsi="Arial" w:cs="Arial"/>
          <w:color w:val="000000"/>
          <w:sz w:val="18"/>
          <w:szCs w:val="18"/>
          <w:lang w:val="af-ZA"/>
        </w:rPr>
        <w:t> nộp tờ khai điều chỉnh thông tin kèm theo bản sao giấy tờ có liên quan đến việc điều chỉnh thông tin cho cơ quan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2. Trong thời hạn 05 ngày làm việc kể từ ngày nhận đủ tờ khai và giấy tờ theo quy định, cơ quan bảo hiểm xã hội có trách nhiệm điều chỉnh thông tin tham gia bảo hiểm xã hội của người tham gia; trường hợp không thực hiện điều chỉnh thì phải trả lời bằng văn bản và nêu rõ lý do.</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78" w:name="muc_2_4"/>
      <w:r w:rsidRPr="00876778">
        <w:rPr>
          <w:rFonts w:ascii="Arial" w:eastAsia="Times New Roman" w:hAnsi="Arial" w:cs="Arial"/>
          <w:b/>
          <w:bCs/>
          <w:color w:val="000000"/>
          <w:sz w:val="18"/>
          <w:szCs w:val="18"/>
          <w:lang w:val="af-ZA"/>
        </w:rPr>
        <w:t>Mục 2. QUẢN LÝ THU, ĐÓNG BẢO HIỂM XÃ HỘI BẮT BUỘC VÀ BẢO HIỂM XÃ HỘI TỰ NGUYỆN</w:t>
      </w:r>
      <w:bookmarkEnd w:id="78"/>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79" w:name="dieu_30"/>
      <w:r w:rsidRPr="00876778">
        <w:rPr>
          <w:rFonts w:ascii="Arial" w:eastAsia="Times New Roman" w:hAnsi="Arial" w:cs="Arial"/>
          <w:b/>
          <w:bCs/>
          <w:color w:val="000000"/>
          <w:sz w:val="18"/>
          <w:szCs w:val="18"/>
          <w:lang w:val="af-ZA"/>
        </w:rPr>
        <w:t>Điều 30. Xác định đối tượng tham gia bảo hiểm xã hội bắt buộc và phát triển đối tượng tham gia bảo hiểm xã hội tự nguyện</w:t>
      </w:r>
      <w:bookmarkEnd w:id="79"/>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1. Cơ quan bảo hiểm xã hội chủ trì, phối hợp với cơ quan, tổ chức, cá nhân có liên quan trong việc xác định và theo dõi đối tượng tham gia bảo hiểm xã hội bắt buộc quy định tại </w:t>
      </w:r>
      <w:bookmarkStart w:id="80" w:name="tc_21"/>
      <w:r w:rsidRPr="00876778">
        <w:rPr>
          <w:rFonts w:ascii="Arial" w:eastAsia="Times New Roman" w:hAnsi="Arial" w:cs="Arial"/>
          <w:color w:val="0000FF"/>
          <w:sz w:val="18"/>
          <w:szCs w:val="18"/>
          <w:lang w:val="af-ZA"/>
        </w:rPr>
        <w:t>Điều 2 của Luật này</w:t>
      </w:r>
      <w:bookmarkEnd w:id="80"/>
      <w:r w:rsidRPr="00876778">
        <w:rPr>
          <w:rFonts w:ascii="Arial" w:eastAsia="Times New Roman" w:hAnsi="Arial" w:cs="Arial"/>
          <w:color w:val="000000"/>
          <w:sz w:val="18"/>
          <w:szCs w:val="18"/>
          <w:lang w:val="af-ZA"/>
        </w:rPr>
        <w:t>; đôn đốc và hướng dẫn việc lập hồ sơ đăng ký tham gia bảo hiểm xã hội bắt buộc.</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Bộ, cơ quan ngang Bộ, Ủy ban nhân dân các cấp phối hợp với cơ quan bảo hiểm xã hội để tổ chức việc xác định đối tượng tham gia bảo hiểm xã hội bắt buộc.</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2. Cơ quan bảo hiểm xã hội chủ trì, phối hợp với cơ quan, tổ chức, cá nhân có liên quan vận động để phát triển đối tượng tham gia bảo hiểm xã hội tự nguyện.</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81" w:name="khoan_3_30"/>
      <w:r w:rsidRPr="00876778">
        <w:rPr>
          <w:rFonts w:ascii="Arial" w:eastAsia="Times New Roman" w:hAnsi="Arial" w:cs="Arial"/>
          <w:color w:val="000000"/>
          <w:sz w:val="18"/>
          <w:szCs w:val="18"/>
          <w:lang w:val="af-ZA"/>
        </w:rPr>
        <w:t>3. Các cơ quan chủ quản cơ sở dữ liệu quốc gia và cơ sở dữ liệu chuyên ngành về lao động, dân cư, thuế, đăng ký doanh nghiệp có trách nhiệm kết nối, chia sẻ thông tin, dữ liệu liên quan đến người tham gia và người thuộc diện tham gia bảo hiểm xã hội với cơ quan bảo hiểm xã hội theo quy định của Chính phủ.</w:t>
      </w:r>
      <w:bookmarkEnd w:id="81"/>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82" w:name="dieu_31"/>
      <w:r w:rsidRPr="00876778">
        <w:rPr>
          <w:rFonts w:ascii="Arial" w:eastAsia="Times New Roman" w:hAnsi="Arial" w:cs="Arial"/>
          <w:b/>
          <w:bCs/>
          <w:color w:val="000000"/>
          <w:sz w:val="18"/>
          <w:szCs w:val="18"/>
        </w:rPr>
        <w:t>Điều 31. Căn cứ đóng bảo hiểm xã hội</w:t>
      </w:r>
      <w:bookmarkEnd w:id="82"/>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Tiền lương làm căn cứ đóng bảo hiểm xã hội bắt buộc được quy định như sau:</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a) Người lao động thuộc đối tượng thực hiện chế độ tiền lương do Nhà nước quy định thì tiền lương làm căn cứ đóng bảo hiểm xã hội là tiền lương tháng theo chức vụ, chức danh, ngạch, bậc, cấp bậc quân hàm và các khoản phụ cấp chức vụ, phụ cấp thâm niên vượt khung, phụ cấp thâm niên nghề, hệ số chênh lệch bảo lưu lương (nếu có);</w:t>
      </w:r>
    </w:p>
    <w:p w:rsidR="00876778" w:rsidRPr="00876778" w:rsidRDefault="00876778" w:rsidP="00876778">
      <w:pPr>
        <w:shd w:val="clear" w:color="auto" w:fill="FFFFFF"/>
        <w:spacing w:before="120" w:after="120" w:line="234" w:lineRule="atLeast"/>
        <w:rPr>
          <w:rFonts w:ascii="Arial" w:eastAsia="Times New Roman" w:hAnsi="Arial" w:cs="Arial"/>
          <w:color w:val="FF0000"/>
          <w:sz w:val="18"/>
          <w:szCs w:val="18"/>
        </w:rPr>
      </w:pPr>
      <w:r w:rsidRPr="00876778">
        <w:rPr>
          <w:rFonts w:ascii="Arial" w:eastAsia="Times New Roman" w:hAnsi="Arial" w:cs="Arial"/>
          <w:color w:val="FF0000"/>
          <w:sz w:val="18"/>
          <w:szCs w:val="18"/>
        </w:rPr>
        <w:t>b) Người lao động thuộc đối tượng thực hiện chế độ tiền lương do người sử dụng lao động quyết định thì tiền lương làm căn cứ đóng bảo hiểm xã hội bắt buộc là tiền lương tháng, bao gồm mức lương theo công việc hoặc chức danh, phụ cấp lương và các khoản bổ sung khác được thỏa thuận trả thường xuyên, ổn định trong mỗi kỳ trả lương.</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 xml:space="preserve">Trường hợp người lao động ngừng việc vẫn hưởng tiền lương tháng bằng hoặc cao hơn tiền lương làm căn cứ đóng bảo hiểm xã hội bắt buộc thấp nhất </w:t>
      </w:r>
      <w:bookmarkStart w:id="83" w:name="_GoBack"/>
      <w:bookmarkEnd w:id="83"/>
      <w:r w:rsidRPr="00876778">
        <w:rPr>
          <w:rFonts w:ascii="Arial" w:eastAsia="Times New Roman" w:hAnsi="Arial" w:cs="Arial"/>
          <w:color w:val="000000"/>
          <w:sz w:val="18"/>
          <w:szCs w:val="18"/>
        </w:rPr>
        <w:t>thì đóng theo tiền lương được hưởng trong thời gian ngừng việc;</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84" w:name="diem_c_1_31"/>
      <w:r w:rsidRPr="00876778">
        <w:rPr>
          <w:rFonts w:ascii="Arial" w:eastAsia="Times New Roman" w:hAnsi="Arial" w:cs="Arial"/>
          <w:color w:val="000000"/>
          <w:sz w:val="18"/>
          <w:szCs w:val="18"/>
        </w:rPr>
        <w:t>c) Đối tượng quy định tại các</w:t>
      </w:r>
      <w:bookmarkEnd w:id="84"/>
      <w:r w:rsidRPr="00876778">
        <w:rPr>
          <w:rFonts w:ascii="Arial" w:eastAsia="Times New Roman" w:hAnsi="Arial" w:cs="Arial"/>
          <w:color w:val="000000"/>
          <w:sz w:val="18"/>
          <w:szCs w:val="18"/>
        </w:rPr>
        <w:t> </w:t>
      </w:r>
      <w:bookmarkStart w:id="85" w:name="tc_22"/>
      <w:r w:rsidRPr="00876778">
        <w:rPr>
          <w:rFonts w:ascii="Arial" w:eastAsia="Times New Roman" w:hAnsi="Arial" w:cs="Arial"/>
          <w:color w:val="0000FF"/>
          <w:sz w:val="18"/>
          <w:szCs w:val="18"/>
        </w:rPr>
        <w:t>điểm đ, e và k khoản 1 Điều 2 của Luật nà</w:t>
      </w:r>
      <w:bookmarkEnd w:id="85"/>
      <w:r w:rsidRPr="00876778">
        <w:rPr>
          <w:rFonts w:ascii="Arial" w:eastAsia="Times New Roman" w:hAnsi="Arial" w:cs="Arial"/>
          <w:color w:val="000000"/>
          <w:sz w:val="18"/>
          <w:szCs w:val="18"/>
        </w:rPr>
        <w:t>y </w:t>
      </w:r>
      <w:bookmarkStart w:id="86" w:name="diem_c_1_31_name"/>
      <w:r w:rsidRPr="00876778">
        <w:rPr>
          <w:rFonts w:ascii="Arial" w:eastAsia="Times New Roman" w:hAnsi="Arial" w:cs="Arial"/>
          <w:color w:val="000000"/>
          <w:sz w:val="18"/>
          <w:szCs w:val="18"/>
        </w:rPr>
        <w:t>thì tiền lương làm căn cứ đóng bảo hiểm xã hội bắt buộc do Chính phủ quy định;</w:t>
      </w:r>
      <w:bookmarkEnd w:id="86"/>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d) Đối tượng quy định tại các </w:t>
      </w:r>
      <w:bookmarkStart w:id="87" w:name="tc_23"/>
      <w:r w:rsidRPr="00876778">
        <w:rPr>
          <w:rFonts w:ascii="Arial" w:eastAsia="Times New Roman" w:hAnsi="Arial" w:cs="Arial"/>
          <w:color w:val="0000FF"/>
          <w:sz w:val="18"/>
          <w:szCs w:val="18"/>
        </w:rPr>
        <w:t>điểm g, h, m và n khoản 1 Điều 2 của Luật này</w:t>
      </w:r>
      <w:bookmarkEnd w:id="87"/>
      <w:r w:rsidRPr="00876778">
        <w:rPr>
          <w:rFonts w:ascii="Arial" w:eastAsia="Times New Roman" w:hAnsi="Arial" w:cs="Arial"/>
          <w:color w:val="000000"/>
          <w:sz w:val="18"/>
          <w:szCs w:val="18"/>
        </w:rPr>
        <w:t> được lựa chọn tiền lương làm căn cứ đóng bảo hiểm xã hội bắt buộc nhưng thấp nhất bằng mức tham chiếu và cao nhất bằng 20 lần mức tham chiếu tại thời điểm đóng.</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Sau ít nhất 12 tháng thực hiện đóng bảo hiểm xã hội theo tiền lương làm căn cứ đóng bảo hiểm xã hội đã lựa chọn thì người lao động được lựa chọn lại tiền lương làm căn cứ đóng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đ) Tiền lương làm căn cứ đóng bảo hiểm xã hội bắt buộc thấp nhất bằng mức tham chiếu và cao nhất bằng 20 lần mức tham chiếu tại thời điểm đóng.</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Thu nhập làm căn cứ đóng bảo hiểm xã hội tự nguyện thấp nhất bằng </w:t>
      </w:r>
      <w:r w:rsidRPr="00876778">
        <w:rPr>
          <w:rFonts w:ascii="Arial" w:eastAsia="Times New Roman" w:hAnsi="Arial" w:cs="Arial"/>
          <w:color w:val="000000"/>
          <w:sz w:val="18"/>
          <w:szCs w:val="18"/>
          <w:lang w:val="af-ZA"/>
        </w:rPr>
        <w:t>mức chuẩn hộ nghèo của khu vực nông thôn </w:t>
      </w:r>
      <w:r w:rsidRPr="00876778">
        <w:rPr>
          <w:rFonts w:ascii="Arial" w:eastAsia="Times New Roman" w:hAnsi="Arial" w:cs="Arial"/>
          <w:color w:val="000000"/>
          <w:sz w:val="18"/>
          <w:szCs w:val="18"/>
        </w:rPr>
        <w:t>và cao nhất bằng 20 lần mức tham chiếu tại thời điểm đóng.</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3. Chính phủ quy định chi tiết điểm b khoản 1 Điều này; quy định việc truy thu, truy đóng bảo hiểm xã hội bắt buộc.</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88" w:name="dieu_32"/>
      <w:r w:rsidRPr="00876778">
        <w:rPr>
          <w:rFonts w:ascii="Arial" w:eastAsia="Times New Roman" w:hAnsi="Arial" w:cs="Arial"/>
          <w:b/>
          <w:bCs/>
          <w:color w:val="000000"/>
          <w:sz w:val="18"/>
          <w:szCs w:val="18"/>
        </w:rPr>
        <w:lastRenderedPageBreak/>
        <w:t>Điều 32. Tỷ lệ đóng bảo hiểm xã hội</w:t>
      </w:r>
      <w:bookmarkEnd w:id="88"/>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Tỷ lệ đóng bảo hiểm xã hội bắt buộc bao gồm:</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a) 3% tiền lương làm căn cứ đóng bảo hiểm xã hội vào quỹ ốm đau và thai sản;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b) 22% tiền lương làm căn cứ đóng bảo hiểm xã hội vào quỹ hưu trí và tử tuất.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Tỷ lệ đóng bảo hiểm xã hội tự nguyện bằng 22% thu nhập làm căn cứ đóng bảo hiểm xã hội vào quỹ hưu trí và tử tuất.</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89" w:name="dieu_33"/>
      <w:r w:rsidRPr="00876778">
        <w:rPr>
          <w:rFonts w:ascii="Arial" w:eastAsia="Times New Roman" w:hAnsi="Arial" w:cs="Arial"/>
          <w:b/>
          <w:bCs/>
          <w:color w:val="000000"/>
          <w:sz w:val="18"/>
          <w:szCs w:val="18"/>
        </w:rPr>
        <w:t>Điều 33. Mức đóng, phương thức và thời hạn đóng bảo hiểm xã hội bắt buộc của người lao động</w:t>
      </w:r>
      <w:bookmarkEnd w:id="89"/>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Mức đóng và phương thức đóng của đối tượng quy định tại các </w:t>
      </w:r>
      <w:bookmarkStart w:id="90" w:name="tc_24"/>
      <w:r w:rsidRPr="00876778">
        <w:rPr>
          <w:rFonts w:ascii="Arial" w:eastAsia="Times New Roman" w:hAnsi="Arial" w:cs="Arial"/>
          <w:color w:val="0000FF"/>
          <w:sz w:val="18"/>
          <w:szCs w:val="18"/>
        </w:rPr>
        <w:t>điểm a, b, c, d, i, k và l khoản 1 và khoản 2 Điều 2 của Luật này</w:t>
      </w:r>
      <w:bookmarkEnd w:id="90"/>
      <w:r w:rsidRPr="00876778">
        <w:rPr>
          <w:rFonts w:ascii="Arial" w:eastAsia="Times New Roman" w:hAnsi="Arial" w:cs="Arial"/>
          <w:color w:val="000000"/>
          <w:sz w:val="18"/>
          <w:szCs w:val="18"/>
        </w:rPr>
        <w:t> được quy định như sau:</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a) Mức đóng hằng tháng bằng 8% tiền lương làm căn cứ đóng bảo hiểm xã hội bắt buộc vào quỹ hưu trí và tử tuất;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b) Đóng cho cơ quan bảo hiểm xã hội theo phương thức đóng hằng tháng.</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Trường hợp đối tượng quy định tại </w:t>
      </w:r>
      <w:bookmarkStart w:id="91" w:name="tc_25"/>
      <w:r w:rsidRPr="00876778">
        <w:rPr>
          <w:rFonts w:ascii="Arial" w:eastAsia="Times New Roman" w:hAnsi="Arial" w:cs="Arial"/>
          <w:color w:val="0000FF"/>
          <w:sz w:val="18"/>
          <w:szCs w:val="18"/>
        </w:rPr>
        <w:t>điểm a khoản 1 Điều 2 của Luật này</w:t>
      </w:r>
      <w:bookmarkEnd w:id="91"/>
      <w:r w:rsidRPr="00876778">
        <w:rPr>
          <w:rFonts w:ascii="Arial" w:eastAsia="Times New Roman" w:hAnsi="Arial" w:cs="Arial"/>
          <w:color w:val="000000"/>
          <w:sz w:val="18"/>
          <w:szCs w:val="18"/>
        </w:rPr>
        <w:t> hưởng tiền lương theo sản phẩm, theo khoán tại doanh nghiệp, tổ hợp tác, hợp tác xã, liên hiệp hợp tác xã, hộ kinh doanh hoạt động trong lĩnh vực nông nghiệp, lâm nghiệp, ngư nghiệp, diêm nghiệp thì đóng theo phương thức đóng hằng tháng, 03 tháng hoặc 06 tháng một lần.</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Mức đóng, phương thức và thời hạn đóng của đối tượng quy định tại </w:t>
      </w:r>
      <w:bookmarkStart w:id="92" w:name="tc_26"/>
      <w:r w:rsidRPr="00876778">
        <w:rPr>
          <w:rFonts w:ascii="Arial" w:eastAsia="Times New Roman" w:hAnsi="Arial" w:cs="Arial"/>
          <w:color w:val="0000FF"/>
          <w:sz w:val="18"/>
          <w:szCs w:val="18"/>
        </w:rPr>
        <w:t>điểm g khoản 1 Điều 2 của Luật này</w:t>
      </w:r>
      <w:bookmarkEnd w:id="92"/>
      <w:r w:rsidRPr="00876778">
        <w:rPr>
          <w:rFonts w:ascii="Arial" w:eastAsia="Times New Roman" w:hAnsi="Arial" w:cs="Arial"/>
          <w:color w:val="000000"/>
          <w:sz w:val="18"/>
          <w:szCs w:val="18"/>
        </w:rPr>
        <w:t> được quy định như sau:</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a) Mức đóng hằng tháng bằng 22% tiền lương làm căn cứ đóng bảo hiểm xã hội bắt buộc vào quỹ hưu trí và tử tuất;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b) Đóng cho cơ quan bảo hiểm xã hội theo phương thức đóng 03 tháng, 06 tháng, 12 tháng một lần hoặc đóng trước một lần cho khoảng thời gian của hợp đồng người lao động Việt Nam đi làm việc ở nước ngoài; thời hạn đóng chậm nhất là ngày cuối cùng của tháng tiếp theo ngay sau chu kỳ đóng.</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Trường hợp người lao động được gia hạn hợp đồng hoặc ký hợp đồng lao động mới ngay tại nước tiếp nhận lao động thì thực hiện đóng bảo hiểm xã hội theo phương thức quy định tại điểm này cho thời gian được gia hạn hoặc ký hợp đồng lao động mới hoặc truy đóng sau khi về nước.</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3. Mức đóng, phương thức và thời hạn đóng của đối tượng quy định tại </w:t>
      </w:r>
      <w:bookmarkStart w:id="93" w:name="tc_27"/>
      <w:r w:rsidRPr="00876778">
        <w:rPr>
          <w:rFonts w:ascii="Arial" w:eastAsia="Times New Roman" w:hAnsi="Arial" w:cs="Arial"/>
          <w:color w:val="0000FF"/>
          <w:sz w:val="18"/>
          <w:szCs w:val="18"/>
        </w:rPr>
        <w:t>điểm h khoản 1 Điều 2 của Luật này</w:t>
      </w:r>
      <w:bookmarkEnd w:id="93"/>
      <w:r w:rsidRPr="00876778">
        <w:rPr>
          <w:rFonts w:ascii="Arial" w:eastAsia="Times New Roman" w:hAnsi="Arial" w:cs="Arial"/>
          <w:color w:val="000000"/>
          <w:sz w:val="18"/>
          <w:szCs w:val="18"/>
        </w:rPr>
        <w:t> được quy định như sau:</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a) Mức đóng hằng tháng bằng 22% tiền lương làm căn cứ đóng bảo hiểm xã hội bắt buộc vào quỹ hưu trí và tử tuất;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b) Đóng qua cơ quan, tổ chức quản lý cán bộ, công chức, viên chức, người lao động trước khi người này được cử làm thành viên cơ quan đại diện nước Cộng hòa xã hội chủ nghĩa Việt Nam ở nước ngoài theo phương thức đóng hằng tháng, 03 tháng hoặc 06 tháng một lần; thời hạn đóng chậm nhất là ngày cuối cùng của tháng tiếp theo ngay sau chu kỳ đóng.</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4. Mức đóng, phương thức và thời hạn đóng của đối tượng quy định </w:t>
      </w:r>
      <w:bookmarkStart w:id="94" w:name="tc_28"/>
      <w:r w:rsidRPr="00876778">
        <w:rPr>
          <w:rFonts w:ascii="Arial" w:eastAsia="Times New Roman" w:hAnsi="Arial" w:cs="Arial"/>
          <w:color w:val="0000FF"/>
          <w:sz w:val="18"/>
          <w:szCs w:val="18"/>
        </w:rPr>
        <w:t>điểm m và điểm n khoản 1 Điều 2 của Luật này</w:t>
      </w:r>
      <w:bookmarkEnd w:id="94"/>
      <w:r w:rsidRPr="00876778">
        <w:rPr>
          <w:rFonts w:ascii="Arial" w:eastAsia="Times New Roman" w:hAnsi="Arial" w:cs="Arial"/>
          <w:color w:val="000000"/>
          <w:sz w:val="18"/>
          <w:szCs w:val="18"/>
        </w:rPr>
        <w:t> được quy định như sau:</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a) Mức đóng hằng tháng bằng 3% tiền lương làm căn cứ đóng bảo hiểm xã hội bắt buộc vào quỹ ốm đau và thai sản, 22% tiền lương làm căn cứ đóng bảo hiểm xã hội bắt buộc vào quỹ hưu trí và tử tuất;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b) Đóng trực tiếp cho cơ quan bảo hiểm xã hội hoặc đóng qua hộ kinh doanh, doanh nghiệp, hợp tác xã, liên hiệp hợp tác xã tham gia quản lý theo phương thức đóng hằng tháng, 03 tháng hoặc 06 tháng một lần; thời hạn đóng chậm nhất là ngày cuối cùng của tháng tiếp theo ngay sau chu kỳ đóng.</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5. Đối tượng quy định tại các </w:t>
      </w:r>
      <w:bookmarkStart w:id="95" w:name="tc_29"/>
      <w:r w:rsidRPr="00876778">
        <w:rPr>
          <w:rFonts w:ascii="Arial" w:eastAsia="Times New Roman" w:hAnsi="Arial" w:cs="Arial"/>
          <w:color w:val="0000FF"/>
          <w:sz w:val="18"/>
          <w:szCs w:val="18"/>
        </w:rPr>
        <w:t>điểm a, b, c, d và i khoản 1 và khoản 2 Điều 2 của Luật này</w:t>
      </w:r>
      <w:bookmarkEnd w:id="95"/>
      <w:r w:rsidRPr="00876778">
        <w:rPr>
          <w:rFonts w:ascii="Arial" w:eastAsia="Times New Roman" w:hAnsi="Arial" w:cs="Arial"/>
          <w:color w:val="000000"/>
          <w:sz w:val="18"/>
          <w:szCs w:val="18"/>
        </w:rPr>
        <w:t> mà không hưởng tiền lương từ 14 ngày làm việc trở lên trong tháng thì người lao động không phải đóng bảo hiểm xã hội tháng đó, trừ trường hợp người sử dụng lao động và người lao động có thỏa thuận về việc có đóng bảo hiểm xã hội cho người lao động tháng đó với căn cứ đóng bằng căn cứ đóng bảo hiểm xã hội tháng gần nhất.</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Đối tượng quy định tại các </w:t>
      </w:r>
      <w:bookmarkStart w:id="96" w:name="tc_30"/>
      <w:r w:rsidRPr="00876778">
        <w:rPr>
          <w:rFonts w:ascii="Arial" w:eastAsia="Times New Roman" w:hAnsi="Arial" w:cs="Arial"/>
          <w:color w:val="0000FF"/>
          <w:sz w:val="18"/>
          <w:szCs w:val="18"/>
        </w:rPr>
        <w:t>điểm đ, e và k khoản 1 Điều 2 của Luật này</w:t>
      </w:r>
      <w:bookmarkEnd w:id="96"/>
      <w:r w:rsidRPr="00876778">
        <w:rPr>
          <w:rFonts w:ascii="Arial" w:eastAsia="Times New Roman" w:hAnsi="Arial" w:cs="Arial"/>
          <w:color w:val="000000"/>
          <w:sz w:val="18"/>
          <w:szCs w:val="18"/>
        </w:rPr>
        <w:t> mà không làm việc từ 14 ngày làm việc trở lên trong tháng thì thực hiện theo quy định của Chính phủ.</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6. Trường hợp trong tháng đầu làm việc hoặc trong tháng đầu trở lại làm việc mà người lao động nghỉ việc hưởng chế độ ốm đau từ 14 ngày làm việc trở lên thì vẫn phải đóng bảo hiểm xã hội của tháng đó.</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 xml:space="preserve">7. Trường hợp thời gian đóng bảo hiểm xã hội bắt buộc còn thiếu tối đa 06 tháng để đủ điều kiện hưởng lương hưu hoặc trợ cấp tuất hằng tháng thì người lao động hoặc thân nhân của người lao động được đóng tiếp một lần cho số tháng còn thiếu với mức đóng hằng tháng bằng tổng mức đóng của người lao động và người sử dụng lao động trước khi người lao động nghỉ việc hoặc chết vào quỹ hưu trí và tử tuất. Thời gian đóng tiếp không được tính là thời gian làm nghề, công việc nặng nhọc, độc hại, nguy hiểm hoặc đặc biệt nặng nhọc, độc hại, nguy hiểm thuộc danh </w:t>
      </w:r>
      <w:r w:rsidRPr="00876778">
        <w:rPr>
          <w:rFonts w:ascii="Arial" w:eastAsia="Times New Roman" w:hAnsi="Arial" w:cs="Arial"/>
          <w:color w:val="000000"/>
          <w:sz w:val="18"/>
          <w:szCs w:val="18"/>
        </w:rPr>
        <w:lastRenderedPageBreak/>
        <w:t>mục nghề, công việc nặng nhọc, độc hại, nguy hiểm hoặc đặc biệt nặng nhọc, độc hại, nguy hiểm do Bộ trưởng Bộ Lao động - Thương binh và Xã hội ban hành hoặc thời gian làm việc ở vùng có điều kiện kinh tế - xã hội đặc biệt khó khăn.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Trường hợp người lao động chấm dứt đóng bảo hiểm xã hội bắt buộc mà thời gian đóng bảo hiểm xã hội còn thiếu trên 06 tháng để đủ điều kiện hưởng lương hưu thì có quyền đóng tiếp bảo hiểm xã hội tự nguyện.</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97" w:name="khoan_8_33"/>
      <w:r w:rsidRPr="00876778">
        <w:rPr>
          <w:rFonts w:ascii="Arial" w:eastAsia="Times New Roman" w:hAnsi="Arial" w:cs="Arial"/>
          <w:color w:val="000000"/>
          <w:sz w:val="18"/>
          <w:szCs w:val="18"/>
        </w:rPr>
        <w:t>8. Bộ trưởng Bộ Lao động - Thương binh và Xã hội quy định chi tiết khoản 7 Điều này.</w:t>
      </w:r>
      <w:bookmarkEnd w:id="97"/>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98" w:name="dieu_34"/>
      <w:r w:rsidRPr="00876778">
        <w:rPr>
          <w:rFonts w:ascii="Arial" w:eastAsia="Times New Roman" w:hAnsi="Arial" w:cs="Arial"/>
          <w:b/>
          <w:bCs/>
          <w:color w:val="000000"/>
          <w:sz w:val="18"/>
          <w:szCs w:val="18"/>
        </w:rPr>
        <w:t>Điều 34. Mức đóng, phương thức và thời hạn đóng bảo hiểm xã hội bắt buộc của người sử dụng lao động</w:t>
      </w:r>
      <w:bookmarkEnd w:id="98"/>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Người sử dụng lao động hằng tháng đóng bảo hiểm xã hội bắt buộc tính trên tiền lương làm căn cứ đóng bảo hiểm xã hội bắt buộc của đối tượng quy định tại các </w:t>
      </w:r>
      <w:bookmarkStart w:id="99" w:name="tc_32"/>
      <w:r w:rsidRPr="00876778">
        <w:rPr>
          <w:rFonts w:ascii="Arial" w:eastAsia="Times New Roman" w:hAnsi="Arial" w:cs="Arial"/>
          <w:color w:val="0000FF"/>
          <w:sz w:val="18"/>
          <w:szCs w:val="18"/>
        </w:rPr>
        <w:t>điểm a, b, c, d, i, k và l khoản 1 và khoản 2 Điều 2 của Luật này</w:t>
      </w:r>
      <w:bookmarkEnd w:id="99"/>
      <w:r w:rsidRPr="00876778">
        <w:rPr>
          <w:rFonts w:ascii="Arial" w:eastAsia="Times New Roman" w:hAnsi="Arial" w:cs="Arial"/>
          <w:color w:val="000000"/>
          <w:sz w:val="18"/>
          <w:szCs w:val="18"/>
        </w:rPr>
        <w:t> như sau:</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a) 3% vào quỹ ốm đau và thai sản;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b) 14% vào quỹ hưu trí và tử tuất.</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Người sử dụng lao động hằng tháng đóng 22% tiền lương làm căn cứ đóng bảo hiểm xã hội bắt buộc vào quỹ hưu trí và tử tuất cho đối tượng quy định tại </w:t>
      </w:r>
      <w:bookmarkStart w:id="100" w:name="tc_33"/>
      <w:r w:rsidRPr="00876778">
        <w:rPr>
          <w:rFonts w:ascii="Arial" w:eastAsia="Times New Roman" w:hAnsi="Arial" w:cs="Arial"/>
          <w:color w:val="0000FF"/>
          <w:sz w:val="18"/>
          <w:szCs w:val="18"/>
        </w:rPr>
        <w:t>điểm đ và điểm e khoản 1 Điều 2 của Luật này</w:t>
      </w:r>
      <w:bookmarkEnd w:id="100"/>
      <w:r w:rsidRPr="00876778">
        <w:rPr>
          <w:rFonts w:ascii="Arial" w:eastAsia="Times New Roman" w:hAnsi="Arial" w:cs="Arial"/>
          <w:color w:val="000000"/>
          <w:sz w:val="18"/>
          <w:szCs w:val="18"/>
        </w:rPr>
        <w:t>.</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3. Người sử dụng lao động không phải đóng bảo hiểm xã hội cho đối tượng theo quy định tại </w:t>
      </w:r>
      <w:bookmarkStart w:id="101" w:name="tc_34"/>
      <w:r w:rsidRPr="00876778">
        <w:rPr>
          <w:rFonts w:ascii="Arial" w:eastAsia="Times New Roman" w:hAnsi="Arial" w:cs="Arial"/>
          <w:color w:val="0000FF"/>
          <w:sz w:val="18"/>
          <w:szCs w:val="18"/>
        </w:rPr>
        <w:t>khoản 5 Điều 33 của Luật này</w:t>
      </w:r>
      <w:bookmarkEnd w:id="101"/>
      <w:r w:rsidRPr="00876778">
        <w:rPr>
          <w:rFonts w:ascii="Arial" w:eastAsia="Times New Roman" w:hAnsi="Arial" w:cs="Arial"/>
          <w:color w:val="000000"/>
          <w:sz w:val="18"/>
          <w:szCs w:val="18"/>
        </w:rPr>
        <w:t>, trừ trường hợp người sử dụng lao động có thỏa thuận với người lao động về việc có đóng bảo hiểm xã hội cho người lao động tháng đó với căn cứ đóng bằng căn cứ đóng bảo hiểm xã hội tháng gần nhất.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4. Phương thức, thời hạn đóng bảo hiểm xã hội bắt buộc chậm nhất đối với người sử dụng lao động được quy định như sau:</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a) Ngày cuối cùng của tháng tiếp theo đối với phương thức đóng hằng tháng;</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b) Ngày cuối cùng của tháng tiếp theo ngay sau chu kỳ đóng đối với phương thức đóng 03 tháng một lần hoặc 06 tháng một lần.</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102" w:name="dieu_35"/>
      <w:r w:rsidRPr="00876778">
        <w:rPr>
          <w:rFonts w:ascii="Arial" w:eastAsia="Times New Roman" w:hAnsi="Arial" w:cs="Arial"/>
          <w:b/>
          <w:bCs/>
          <w:color w:val="000000"/>
          <w:sz w:val="18"/>
          <w:szCs w:val="18"/>
        </w:rPr>
        <w:t>Điều 35. Đôn đốc thực hiện trách nhiệm đóng bảo hiểm xã hội bắt buộc, bảo hiểm thất nghiệp</w:t>
      </w:r>
      <w:bookmarkEnd w:id="102"/>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Đối với trường hợp quy định tại </w:t>
      </w:r>
      <w:bookmarkStart w:id="103" w:name="tc_35"/>
      <w:r w:rsidRPr="00876778">
        <w:rPr>
          <w:rFonts w:ascii="Arial" w:eastAsia="Times New Roman" w:hAnsi="Arial" w:cs="Arial"/>
          <w:color w:val="0000FF"/>
          <w:sz w:val="18"/>
          <w:szCs w:val="18"/>
        </w:rPr>
        <w:t>khoản 1 Điều 38 của Luật này</w:t>
      </w:r>
      <w:bookmarkEnd w:id="103"/>
      <w:r w:rsidRPr="00876778">
        <w:rPr>
          <w:rFonts w:ascii="Arial" w:eastAsia="Times New Roman" w:hAnsi="Arial" w:cs="Arial"/>
          <w:color w:val="000000"/>
          <w:sz w:val="18"/>
          <w:szCs w:val="18"/>
        </w:rPr>
        <w:t>, cơ quan bảo hiểm xã hội có trách nhiệm phát hiện và đôn đốc bằng văn bản.</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Khi phát hiện người sử dụng lao động chậm đóng </w:t>
      </w:r>
      <w:r w:rsidRPr="00876778">
        <w:rPr>
          <w:rFonts w:ascii="Arial" w:eastAsia="Times New Roman" w:hAnsi="Arial" w:cs="Arial"/>
          <w:color w:val="000000"/>
          <w:sz w:val="18"/>
          <w:szCs w:val="18"/>
          <w:lang w:val="af-ZA"/>
        </w:rPr>
        <w:t>thuộc các </w:t>
      </w:r>
      <w:r w:rsidRPr="00876778">
        <w:rPr>
          <w:rFonts w:ascii="Arial" w:eastAsia="Times New Roman" w:hAnsi="Arial" w:cs="Arial"/>
          <w:color w:val="000000"/>
          <w:sz w:val="18"/>
          <w:szCs w:val="18"/>
        </w:rPr>
        <w:t>trường hợp quy định tại </w:t>
      </w:r>
      <w:bookmarkStart w:id="104" w:name="tc_36"/>
      <w:r w:rsidRPr="00876778">
        <w:rPr>
          <w:rFonts w:ascii="Arial" w:eastAsia="Times New Roman" w:hAnsi="Arial" w:cs="Arial"/>
          <w:color w:val="0000FF"/>
          <w:sz w:val="18"/>
          <w:szCs w:val="18"/>
        </w:rPr>
        <w:t>khoản 2 và khoản 3 Điều 38 của Luật này</w:t>
      </w:r>
      <w:bookmarkEnd w:id="104"/>
      <w:r w:rsidRPr="00876778">
        <w:rPr>
          <w:rFonts w:ascii="Arial" w:eastAsia="Times New Roman" w:hAnsi="Arial" w:cs="Arial"/>
          <w:color w:val="000000"/>
          <w:sz w:val="18"/>
          <w:szCs w:val="18"/>
        </w:rPr>
        <w:t> hoặc trốn đóng, cơ quan bảo hiểm xã hội có trách nhiệm kịp thời đôn đốc bằng văn bản.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Cơ quan bảo hiểm xã hội công khai trên Cổng thông tin điện tử của cơ quan bảo hiểm xã hội về việc người sử dụng lao động chậm đóng, trốn đóng bảo hiểm xã hội bắt buộc, bảo hiểm thất nghiệp.</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3. Cơ quan bảo hiểm xã hội gửi thông tin về người sử dụng lao động chậm đóng</w:t>
      </w:r>
      <w:r w:rsidRPr="00876778">
        <w:rPr>
          <w:rFonts w:ascii="Arial" w:eastAsia="Times New Roman" w:hAnsi="Arial" w:cs="Arial"/>
          <w:color w:val="000000"/>
          <w:sz w:val="18"/>
          <w:szCs w:val="18"/>
          <w:lang w:val="af-ZA"/>
        </w:rPr>
        <w:t>, trốn đóng </w:t>
      </w:r>
      <w:r w:rsidRPr="00876778">
        <w:rPr>
          <w:rFonts w:ascii="Arial" w:eastAsia="Times New Roman" w:hAnsi="Arial" w:cs="Arial"/>
          <w:color w:val="000000"/>
          <w:sz w:val="18"/>
          <w:szCs w:val="18"/>
        </w:rPr>
        <w:t>bảo hiểm xã hội bắt buộc, bảo hiểm thất nghiệp đến cơ quan quản lý nhà nước về bảo hiểm xã hội, bảo hiểm thất nghiệp và cơ quan thanh tra có liên quan để xem xét xử lý theo thẩm quyền.</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105" w:name="khoan_4_35"/>
      <w:r w:rsidRPr="00876778">
        <w:rPr>
          <w:rFonts w:ascii="Arial" w:eastAsia="Times New Roman" w:hAnsi="Arial" w:cs="Arial"/>
          <w:color w:val="000000"/>
          <w:sz w:val="18"/>
          <w:szCs w:val="18"/>
        </w:rPr>
        <w:t>4. Chính phủ quy định chi tiết Điều này.</w:t>
      </w:r>
      <w:bookmarkEnd w:id="105"/>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106" w:name="dieu_36"/>
      <w:r w:rsidRPr="00876778">
        <w:rPr>
          <w:rFonts w:ascii="Arial" w:eastAsia="Times New Roman" w:hAnsi="Arial" w:cs="Arial"/>
          <w:b/>
          <w:bCs/>
          <w:color w:val="000000"/>
          <w:sz w:val="18"/>
          <w:szCs w:val="18"/>
          <w:lang w:val="af-ZA"/>
        </w:rPr>
        <w:t>Điều 36. Mức đóng, phương thức và thời hạn đóng bảo hiểm xã hội của người tham gia bảo hiểm xã hội tự nguyện</w:t>
      </w:r>
      <w:bookmarkEnd w:id="106"/>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1. Đối tượng quy định tại </w:t>
      </w:r>
      <w:bookmarkStart w:id="107" w:name="tc_37"/>
      <w:r w:rsidRPr="00876778">
        <w:rPr>
          <w:rFonts w:ascii="Arial" w:eastAsia="Times New Roman" w:hAnsi="Arial" w:cs="Arial"/>
          <w:color w:val="0000FF"/>
          <w:sz w:val="18"/>
          <w:szCs w:val="18"/>
          <w:lang w:val="af-ZA"/>
        </w:rPr>
        <w:t>khoản 4 Điều 2 của Luật này</w:t>
      </w:r>
      <w:bookmarkEnd w:id="107"/>
      <w:r w:rsidRPr="00876778">
        <w:rPr>
          <w:rFonts w:ascii="Arial" w:eastAsia="Times New Roman" w:hAnsi="Arial" w:cs="Arial"/>
          <w:color w:val="000000"/>
          <w:sz w:val="18"/>
          <w:szCs w:val="18"/>
          <w:lang w:val="af-ZA"/>
        </w:rPr>
        <w:t>, hằng tháng đóng bằng 22% mức thu nhập làm căn cứ đóng bảo hiểm xã hội tự nguyện vào quỹ hưu trí và tử tuất.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Căn cứ vào điều kiện phát triển kinh tế - xã hội, khả năng ngân sách nhà nước từng thời kỳ, Chính phủ quy định mức hỗ trợ, đối tượng hỗ trợ và thời gian thực hiện chính sách hỗ trợ tiền đóng bảo hiểm xã hội cho người tham gia bảo hiểm xã hội tự nguyện.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2. Người tham gia bảo hiểm xã hội tự nguyện được chọn một trong các phương thức đóng sau đây: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a) Hằng tháng;</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b) 03 tháng một lần;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c) 06 tháng một lần;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d) 12 tháng một lần;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đ) Một lần cho nhiều năm về sau với số tiền đóng thấp hơn số tiền đóng theo mức quy định tại khoản 1 Điều này;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e) Một lần cho thời gian đóng bảo hiểm xã hội còn thiếu để đủ điều kiện hưởng lương hưu với số tiền đóng cao hơn số tiền đóng theo mức quy định tại khoản 1 Điều này.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3. Thời hạn đóng bảo hiểm xã hội tự nguyện đối với người lao động được quy định như sau:</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a) Trong tháng đối với phương thức đóng hằng tháng;</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lastRenderedPageBreak/>
        <w:t>b) Trong 03 tháng đối với phương thức đóng 03 tháng một lần;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c) Trong 04 tháng đầu đối với phương thức đóng 06 tháng một lần;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d) Trong 07 tháng đầu đối với phương thức đóng 12 tháng một lần;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đ) Tại thời điểm đăng ký phương thức đóng và mức thu nhập tháng làm căn cứ đóng đối với trường hợp quy định tại điểm đ khoản 2 Điều này;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e) Tại thời điểm đăng ký phương thức đóng và mức thu nhập tháng làm căn cứ đóng đối với trường hợp quy định tại điểm e khoản 2 Điều này nhưng sớm nhất là tháng trước liền kề tháng người lao động đủ tuổi nghỉ hưu theo quy định.</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4. Chính phủ quy định chi tiết điểm đ và điểm e khoản 2 Điều này.</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108" w:name="dieu_37"/>
      <w:r w:rsidRPr="00876778">
        <w:rPr>
          <w:rFonts w:ascii="Arial" w:eastAsia="Times New Roman" w:hAnsi="Arial" w:cs="Arial"/>
          <w:b/>
          <w:bCs/>
          <w:color w:val="000000"/>
          <w:sz w:val="18"/>
          <w:szCs w:val="18"/>
          <w:lang w:val="af-ZA"/>
        </w:rPr>
        <w:t>Điều 37. Tạm dừng đóng bảo hiểm xã hội bắt buộc</w:t>
      </w:r>
      <w:bookmarkEnd w:id="108"/>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1. Tạm dừng đóng vào quỹ hưu trí và tử tuất được quy định như sau:</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a) Trong trường hợp người sử dụng lao động gặp khó khăn phải tạm dừng sản xuất, kinh doanh dẫn đến việc người lao động và người sử dụng lao động không có khả năng đóng bảo hiểm xã hội thì được tạm dừng đóng vào quỹ hưu trí và tử tuất trong thời gian tối đa 12 tháng;</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b) Hết thời hạn tạm dừng đóng quy định tại điểm a khoản này, người sử dụng lao động và người lao động tiếp tục đóng bảo hiểm xã hội bắt buộc và đóng bù cho thời gian tạm dừng đóng.</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Thời hạn đóng bù chậm nhất là ngày cuối cùng của tháng tiếp theo tháng kết thúc việc tạm dừng đóng. Số tiền đóng bù bằng số tiền phải đóng của những tháng tạm dừng đóng.</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2. Người lao động đang tham gia bảo hiểm xã hội bắt buộc mà bị tạm giam, tạm đình chỉ công việc thì người lao động và người sử dụng lao động tạm dừng đóng bảo hiểm xã hội bắt buộc; trường hợp người lao động được truy lĩnh đủ tiền lương thì người lao động và người sử dụng lao động đóng bù cho thời gian bị tạm giam, tạm đình chỉ công việc bằng số tiền phải đóng của những tháng tạm dừng đóng.</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3. Chính phủ quy định chi tiết Điều này; quy định các trường hợp khác tạm dừng đóng bảo hiểm xã hội bắt buộc.</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109" w:name="dieu_38"/>
      <w:r w:rsidRPr="00876778">
        <w:rPr>
          <w:rFonts w:ascii="Arial" w:eastAsia="Times New Roman" w:hAnsi="Arial" w:cs="Arial"/>
          <w:b/>
          <w:bCs/>
          <w:color w:val="000000"/>
          <w:sz w:val="18"/>
          <w:szCs w:val="18"/>
          <w:lang w:val="af-ZA"/>
        </w:rPr>
        <w:t>Điều 38. Chậm đóng bảo hiểm xã hội bắt buộc, bảo hiểm thất nghiệp</w:t>
      </w:r>
      <w:bookmarkEnd w:id="109"/>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Chậm đóng bảo hiểm xã hội bắt buộc, bảo hiểm thất nghiệp là hành vi của người sử dụng lao động thuộc một trong các trường hợp sau</w:t>
      </w:r>
      <w:r w:rsidRPr="00876778">
        <w:rPr>
          <w:rFonts w:ascii="Arial" w:eastAsia="Times New Roman" w:hAnsi="Arial" w:cs="Arial"/>
          <w:color w:val="000000"/>
          <w:sz w:val="18"/>
          <w:szCs w:val="18"/>
        </w:rPr>
        <w:t> đây</w:t>
      </w:r>
      <w:r w:rsidRPr="00876778">
        <w:rPr>
          <w:rFonts w:ascii="Arial" w:eastAsia="Times New Roman" w:hAnsi="Arial" w:cs="Arial"/>
          <w:color w:val="000000"/>
          <w:sz w:val="18"/>
          <w:szCs w:val="18"/>
          <w:lang w:val="af-ZA"/>
        </w:rPr>
        <w:t>:</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1. Chưa đóng hoặc đóng chưa đầy đủ số tiền phải đóng theo hồ sơ tham gia bảo hiểm xã hội bắt buộc, bảo hiểm thất nghiệp đã đăng ký </w:t>
      </w:r>
      <w:r w:rsidRPr="00876778">
        <w:rPr>
          <w:rFonts w:ascii="Arial" w:eastAsia="Times New Roman" w:hAnsi="Arial" w:cs="Arial"/>
          <w:color w:val="000000"/>
          <w:sz w:val="18"/>
          <w:szCs w:val="18"/>
        </w:rPr>
        <w:t>kể từ </w:t>
      </w:r>
      <w:r w:rsidRPr="00876778">
        <w:rPr>
          <w:rFonts w:ascii="Arial" w:eastAsia="Times New Roman" w:hAnsi="Arial" w:cs="Arial"/>
          <w:color w:val="000000"/>
          <w:sz w:val="18"/>
          <w:szCs w:val="18"/>
          <w:lang w:val="af-ZA"/>
        </w:rPr>
        <w:t>sau ngày đóng bảo hiểm xã hội chậm nhất quy định tại </w:t>
      </w:r>
      <w:bookmarkStart w:id="110" w:name="tc_38"/>
      <w:r w:rsidRPr="00876778">
        <w:rPr>
          <w:rFonts w:ascii="Arial" w:eastAsia="Times New Roman" w:hAnsi="Arial" w:cs="Arial"/>
          <w:color w:val="0000FF"/>
          <w:sz w:val="18"/>
          <w:szCs w:val="18"/>
          <w:lang w:val="af-ZA"/>
        </w:rPr>
        <w:t>khoản 4 Điều 34 của Luật này</w:t>
      </w:r>
      <w:bookmarkEnd w:id="110"/>
      <w:r w:rsidRPr="00876778">
        <w:rPr>
          <w:rFonts w:ascii="Arial" w:eastAsia="Times New Roman" w:hAnsi="Arial" w:cs="Arial"/>
          <w:color w:val="000000"/>
          <w:sz w:val="18"/>
          <w:szCs w:val="18"/>
          <w:lang w:val="af-ZA"/>
        </w:rPr>
        <w:t> </w:t>
      </w:r>
      <w:r w:rsidRPr="00876778">
        <w:rPr>
          <w:rFonts w:ascii="Arial" w:eastAsia="Times New Roman" w:hAnsi="Arial" w:cs="Arial"/>
          <w:color w:val="000000"/>
          <w:sz w:val="18"/>
          <w:szCs w:val="18"/>
        </w:rPr>
        <w:t>hoặc kể từ </w:t>
      </w:r>
      <w:r w:rsidRPr="00876778">
        <w:rPr>
          <w:rFonts w:ascii="Arial" w:eastAsia="Times New Roman" w:hAnsi="Arial" w:cs="Arial"/>
          <w:color w:val="000000"/>
          <w:sz w:val="18"/>
          <w:szCs w:val="18"/>
          <w:lang w:val="af-ZA"/>
        </w:rPr>
        <w:t>sau ngày đóng bảo hiểm thất nghiệp chậm nhất theo quy định của pháp luật về bảo hiểm thất nghiệp, trừ trường hợp quy định tại </w:t>
      </w:r>
      <w:bookmarkStart w:id="111" w:name="tc_39"/>
      <w:r w:rsidRPr="00876778">
        <w:rPr>
          <w:rFonts w:ascii="Arial" w:eastAsia="Times New Roman" w:hAnsi="Arial" w:cs="Arial"/>
          <w:color w:val="0000FF"/>
          <w:sz w:val="18"/>
          <w:szCs w:val="18"/>
          <w:lang w:val="af-ZA"/>
        </w:rPr>
        <w:t>điểm đ và điểm e khoản 1 Điều 39 của Luật này</w:t>
      </w:r>
      <w:bookmarkEnd w:id="111"/>
      <w:r w:rsidRPr="00876778">
        <w:rPr>
          <w:rFonts w:ascii="Arial" w:eastAsia="Times New Roman" w:hAnsi="Arial" w:cs="Arial"/>
          <w:color w:val="000000"/>
          <w:sz w:val="18"/>
          <w:szCs w:val="18"/>
          <w:lang w:val="af-ZA"/>
        </w:rPr>
        <w:t>;</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2. Không đăng ký hoặc đăng ký không đầy đủ số người phải tham gia bảo hiểm xã hội bắt buộc trong thời hạn 60 ngày kể từ ngày hết thời hạn quy định tại </w:t>
      </w:r>
      <w:bookmarkStart w:id="112" w:name="tc_40"/>
      <w:r w:rsidRPr="00876778">
        <w:rPr>
          <w:rFonts w:ascii="Arial" w:eastAsia="Times New Roman" w:hAnsi="Arial" w:cs="Arial"/>
          <w:color w:val="0000FF"/>
          <w:sz w:val="18"/>
          <w:szCs w:val="18"/>
          <w:lang w:val="af-ZA"/>
        </w:rPr>
        <w:t>khoản 1 Điều 28 của Luật này</w:t>
      </w:r>
      <w:bookmarkEnd w:id="112"/>
      <w:r w:rsidRPr="00876778">
        <w:rPr>
          <w:rFonts w:ascii="Arial" w:eastAsia="Times New Roman" w:hAnsi="Arial" w:cs="Arial"/>
          <w:color w:val="000000"/>
          <w:sz w:val="18"/>
          <w:szCs w:val="18"/>
          <w:lang w:val="af-ZA"/>
        </w:rPr>
        <w: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3. Không đăng ký hoặc đăng ký không đầy đủ số người phải tham gia bảo hiểm thất nghiệp trong thời hạn 60 ngày kể từ ngày hết thời hạn phải tham gia bảo hiểm thất nghiệp theo quy định của pháp luật về bảo hiểm thất nghiệp;</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4. Thuộc trường hợp không bị coi là trốn đóng bảo hiểm xã hội bắt buộc, bảo hiểm thất nghiệp theo quy định tại </w:t>
      </w:r>
      <w:bookmarkStart w:id="113" w:name="tc_41"/>
      <w:r w:rsidRPr="00876778">
        <w:rPr>
          <w:rFonts w:ascii="Arial" w:eastAsia="Times New Roman" w:hAnsi="Arial" w:cs="Arial"/>
          <w:color w:val="0000FF"/>
          <w:sz w:val="18"/>
          <w:szCs w:val="18"/>
          <w:lang w:val="af-ZA"/>
        </w:rPr>
        <w:t>khoản 2 Điều 39 của Luật này</w:t>
      </w:r>
      <w:bookmarkEnd w:id="113"/>
      <w:r w:rsidRPr="00876778">
        <w:rPr>
          <w:rFonts w:ascii="Arial" w:eastAsia="Times New Roman" w:hAnsi="Arial" w:cs="Arial"/>
          <w:color w:val="000000"/>
          <w:sz w:val="18"/>
          <w:szCs w:val="18"/>
          <w:lang w:val="af-ZA"/>
        </w:rPr>
        <w:t>.</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114" w:name="dieu_39"/>
      <w:r w:rsidRPr="00876778">
        <w:rPr>
          <w:rFonts w:ascii="Arial" w:eastAsia="Times New Roman" w:hAnsi="Arial" w:cs="Arial"/>
          <w:b/>
          <w:bCs/>
          <w:color w:val="000000"/>
          <w:sz w:val="18"/>
          <w:szCs w:val="18"/>
          <w:lang w:val="af-ZA"/>
        </w:rPr>
        <w:t>Điều 39. Trốn đóng bảo hiểm xã hội bắt buộc, bảo hiểm thất nghiệp</w:t>
      </w:r>
      <w:bookmarkEnd w:id="114"/>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1. Trốn đóng bảo hiểm xã hội bắt buộc, bảo hiểm thất nghiệp là hành vi của người sử dụng lao động thuộc một trong các trường hợp sau</w:t>
      </w:r>
      <w:r w:rsidRPr="00876778">
        <w:rPr>
          <w:rFonts w:ascii="Arial" w:eastAsia="Times New Roman" w:hAnsi="Arial" w:cs="Arial"/>
          <w:color w:val="000000"/>
          <w:sz w:val="18"/>
          <w:szCs w:val="18"/>
        </w:rPr>
        <w:t> đây </w:t>
      </w:r>
      <w:r w:rsidRPr="00876778">
        <w:rPr>
          <w:rFonts w:ascii="Arial" w:eastAsia="Times New Roman" w:hAnsi="Arial" w:cs="Arial"/>
          <w:color w:val="000000"/>
          <w:sz w:val="18"/>
          <w:szCs w:val="18"/>
          <w:lang w:val="af-ZA"/>
        </w:rPr>
        <w:t>để không đóng hoặc đóng không đầy đủ bảo hiểm xã hội, bảo hiểm thất nghiệp cho người lao động:</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a) Sau 60 ngày kể từ ngày hết thời hạn quy định tại </w:t>
      </w:r>
      <w:bookmarkStart w:id="115" w:name="tc_42"/>
      <w:r w:rsidRPr="00876778">
        <w:rPr>
          <w:rFonts w:ascii="Arial" w:eastAsia="Times New Roman" w:hAnsi="Arial" w:cs="Arial"/>
          <w:color w:val="0000FF"/>
          <w:sz w:val="18"/>
          <w:szCs w:val="18"/>
          <w:lang w:val="af-ZA"/>
        </w:rPr>
        <w:t>khoản 1 Điều 28 của Luật này</w:t>
      </w:r>
      <w:bookmarkEnd w:id="115"/>
      <w:r w:rsidRPr="00876778">
        <w:rPr>
          <w:rFonts w:ascii="Arial" w:eastAsia="Times New Roman" w:hAnsi="Arial" w:cs="Arial"/>
          <w:color w:val="000000"/>
          <w:sz w:val="18"/>
          <w:szCs w:val="18"/>
          <w:lang w:val="af-ZA"/>
        </w:rPr>
        <w:t> mà người sử dụng lao động không đăng ký hoặc đăng ký không đầy đủ số người phải tham gia bảo hiểm xã hội bắt buộc;</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b) Sau 60 ngày kể từ ngày hết thời hạn phải tham gia bảo hiểm thất nghiệp theo quy định của pháp luật về bảo hiểm thất nghiệp mà người sử dụng lao động không đăng ký hoặc đăng ký không đầy đủ số người phải tham gia bảo hiểm thất nghiệp;</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c) Đăng ký tiền lương làm căn cứ đóng bảo hiểm xã hội bắt buộc thấp hơn quy định tại </w:t>
      </w:r>
      <w:bookmarkStart w:id="116" w:name="tc_43"/>
      <w:r w:rsidRPr="00876778">
        <w:rPr>
          <w:rFonts w:ascii="Arial" w:eastAsia="Times New Roman" w:hAnsi="Arial" w:cs="Arial"/>
          <w:color w:val="0000FF"/>
          <w:sz w:val="18"/>
          <w:szCs w:val="18"/>
          <w:lang w:val="af-ZA"/>
        </w:rPr>
        <w:t>khoản 1 Điều 31 của Luật này</w:t>
      </w:r>
      <w:bookmarkEnd w:id="116"/>
      <w:r w:rsidRPr="00876778">
        <w:rPr>
          <w:rFonts w:ascii="Arial" w:eastAsia="Times New Roman" w:hAnsi="Arial" w:cs="Arial"/>
          <w:color w:val="000000"/>
          <w:sz w:val="18"/>
          <w:szCs w:val="18"/>
          <w:lang w:val="af-ZA"/>
        </w:rPr>
        <w: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d) Đăng ký tiền lương làm căn cứ đóng bảo hiểm thất nghiệp thấp hơn quy định của pháp luật về bảo hiểm thất nghiệp;</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lastRenderedPageBreak/>
        <w:t>đ) Không đóng hoặc đóng không đầy đủ số tiền đã đăng ký bảo hiểm xã hội bắt buộc sau 60 ngày kể từ ngày đóng bảo hiểm xã hội bắt buộc chậm nhất quy định tại </w:t>
      </w:r>
      <w:bookmarkStart w:id="117" w:name="tc_44"/>
      <w:r w:rsidRPr="00876778">
        <w:rPr>
          <w:rFonts w:ascii="Arial" w:eastAsia="Times New Roman" w:hAnsi="Arial" w:cs="Arial"/>
          <w:color w:val="0000FF"/>
          <w:sz w:val="18"/>
          <w:szCs w:val="18"/>
          <w:lang w:val="af-ZA"/>
        </w:rPr>
        <w:t>khoản 4 Điều 34 của Luật này</w:t>
      </w:r>
      <w:bookmarkEnd w:id="117"/>
      <w:r w:rsidRPr="00876778">
        <w:rPr>
          <w:rFonts w:ascii="Arial" w:eastAsia="Times New Roman" w:hAnsi="Arial" w:cs="Arial"/>
          <w:color w:val="000000"/>
          <w:sz w:val="18"/>
          <w:szCs w:val="18"/>
          <w:lang w:val="af-ZA"/>
        </w:rPr>
        <w:t> và đã được cơ quan có thẩm quyền đôn đốc theo quy định tại </w:t>
      </w:r>
      <w:bookmarkStart w:id="118" w:name="tc_45"/>
      <w:r w:rsidRPr="00876778">
        <w:rPr>
          <w:rFonts w:ascii="Arial" w:eastAsia="Times New Roman" w:hAnsi="Arial" w:cs="Arial"/>
          <w:color w:val="0000FF"/>
          <w:sz w:val="18"/>
          <w:szCs w:val="18"/>
          <w:lang w:val="af-ZA"/>
        </w:rPr>
        <w:t>Điều 35 của Luật này</w:t>
      </w:r>
      <w:bookmarkEnd w:id="118"/>
      <w:r w:rsidRPr="00876778">
        <w:rPr>
          <w:rFonts w:ascii="Arial" w:eastAsia="Times New Roman" w:hAnsi="Arial" w:cs="Arial"/>
          <w:color w:val="000000"/>
          <w:sz w:val="18"/>
          <w:szCs w:val="18"/>
          <w:lang w:val="af-ZA"/>
        </w:rPr>
        <w:t>;</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e) Không đóng hoặc đóng không đầy đủ số tiền đã đăng ký bảo hiểm thất nghiệp sau 60 ngày kể từ ngày đóng bảo hiểm thất nghiệp chậm nhất theo quy định của pháp luật về bảo hiểm thất nghiệp và đã được cơ quan có thẩm quyền đôn đốc theo quy định tại </w:t>
      </w:r>
      <w:bookmarkStart w:id="119" w:name="tc_46"/>
      <w:r w:rsidRPr="00876778">
        <w:rPr>
          <w:rFonts w:ascii="Arial" w:eastAsia="Times New Roman" w:hAnsi="Arial" w:cs="Arial"/>
          <w:color w:val="0000FF"/>
          <w:sz w:val="18"/>
          <w:szCs w:val="18"/>
          <w:lang w:val="af-ZA"/>
        </w:rPr>
        <w:t>Điều 35 của Luật này</w:t>
      </w:r>
      <w:bookmarkEnd w:id="119"/>
      <w:r w:rsidRPr="00876778">
        <w:rPr>
          <w:rFonts w:ascii="Arial" w:eastAsia="Times New Roman" w:hAnsi="Arial" w:cs="Arial"/>
          <w:color w:val="000000"/>
          <w:sz w:val="18"/>
          <w:szCs w:val="18"/>
        </w:rPr>
        <w: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g) Các trường hợp khác bị coi là trốn đóng bảo hiểm xã hội bắt buộc, bảo hiểm thất nghiệp theo quy định của Chính phủ.</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2. Chính phủ quy </w:t>
      </w:r>
      <w:r w:rsidRPr="00876778">
        <w:rPr>
          <w:rFonts w:ascii="Arial" w:eastAsia="Times New Roman" w:hAnsi="Arial" w:cs="Arial"/>
          <w:color w:val="000000"/>
          <w:sz w:val="18"/>
          <w:szCs w:val="18"/>
        </w:rPr>
        <w:t>định chi tiết Điều này; quy định </w:t>
      </w:r>
      <w:r w:rsidRPr="00876778">
        <w:rPr>
          <w:rFonts w:ascii="Arial" w:eastAsia="Times New Roman" w:hAnsi="Arial" w:cs="Arial"/>
          <w:color w:val="000000"/>
          <w:sz w:val="18"/>
          <w:szCs w:val="18"/>
          <w:lang w:val="af-ZA"/>
        </w:rPr>
        <w:t>các trường hợp thuộc khoản 1 Điều này nhưng có lý do chính đáng thì không bị coi là trốn đóng bảo hiểm xã hội bắt buộc, bảo hiểm thất nghiệp.</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120" w:name="dieu_40"/>
      <w:r w:rsidRPr="00876778">
        <w:rPr>
          <w:rFonts w:ascii="Arial" w:eastAsia="Times New Roman" w:hAnsi="Arial" w:cs="Arial"/>
          <w:b/>
          <w:bCs/>
          <w:color w:val="000000"/>
          <w:sz w:val="18"/>
          <w:szCs w:val="18"/>
          <w:lang w:val="af-ZA"/>
        </w:rPr>
        <w:t>Điều 40. Biện pháp xử lý hành vi chậm đóng bảo hiểm xã hội bắt buộc, bảo hiểm thất nghiệp</w:t>
      </w:r>
      <w:bookmarkEnd w:id="120"/>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1. Bắt buộc đóng đủ số tiền chậm đóng; nộp số tiền bằng 0,03%/ngày tính trên số tiền bảo hiểm xã hội, bảo hiểm thất nghiệp chậm đóng và số ngày chậm đóng vào quỹ bảo hiểm xã hội, quỹ bảo hiểm thất nghiệp.</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2. Xử phạt vi phạm hành chính theo quy định của pháp luật.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3. Không xem xét trao tặng các danh hiệu thi đua, hình thức khen thưởng.</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4. Chính phủ quy định chi tiết khoản 1 Điều này.</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121" w:name="dieu_41"/>
      <w:r w:rsidRPr="00876778">
        <w:rPr>
          <w:rFonts w:ascii="Arial" w:eastAsia="Times New Roman" w:hAnsi="Arial" w:cs="Arial"/>
          <w:b/>
          <w:bCs/>
          <w:color w:val="000000"/>
          <w:sz w:val="18"/>
          <w:szCs w:val="18"/>
          <w:lang w:val="af-ZA"/>
        </w:rPr>
        <w:t>Điều 41. Biện pháp xử lý hành vi trốn đóng bảo hiểm xã hội bắt buộc, bảo hiểm thất nghiệp</w:t>
      </w:r>
      <w:bookmarkEnd w:id="121"/>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1. Bắt buộc đóng đủ số tiền trốn đóng; nộp số tiền bằng 0,03%/ngày tính trên số tiền bảo hiểm xã hội, bảo hiểm thất nghiệp trốn đóng và </w:t>
      </w:r>
      <w:r w:rsidRPr="00876778">
        <w:rPr>
          <w:rFonts w:ascii="Arial" w:eastAsia="Times New Roman" w:hAnsi="Arial" w:cs="Arial"/>
          <w:color w:val="000000"/>
          <w:sz w:val="18"/>
          <w:szCs w:val="18"/>
        </w:rPr>
        <w:t>số ngày trốn đóng </w:t>
      </w:r>
      <w:r w:rsidRPr="00876778">
        <w:rPr>
          <w:rFonts w:ascii="Arial" w:eastAsia="Times New Roman" w:hAnsi="Arial" w:cs="Arial"/>
          <w:color w:val="000000"/>
          <w:sz w:val="18"/>
          <w:szCs w:val="18"/>
          <w:lang w:val="af-ZA"/>
        </w:rPr>
        <w:t>vào quỹ bảo hiểm xã hội</w:t>
      </w:r>
      <w:r w:rsidRPr="00876778">
        <w:rPr>
          <w:rFonts w:ascii="Arial" w:eastAsia="Times New Roman" w:hAnsi="Arial" w:cs="Arial"/>
          <w:color w:val="000000"/>
          <w:sz w:val="18"/>
          <w:szCs w:val="18"/>
        </w:rPr>
        <w:t>, quỹ bảo hiểm thất nghiệp</w:t>
      </w:r>
      <w:r w:rsidRPr="00876778">
        <w:rPr>
          <w:rFonts w:ascii="Arial" w:eastAsia="Times New Roman" w:hAnsi="Arial" w:cs="Arial"/>
          <w:color w:val="000000"/>
          <w:sz w:val="18"/>
          <w:szCs w:val="18"/>
          <w:lang w:val="af-ZA"/>
        </w:rPr>
        <w: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2. Xử phạt vi phạm hành chính hoặc truy cứu trách nhiệm hình sự theo quy định của pháp luật.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3. Không xem xét trao tặng các danh hiệu thi đua, hình thức khen thưởng.</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122" w:name="khoan_4_41"/>
      <w:r w:rsidRPr="00876778">
        <w:rPr>
          <w:rFonts w:ascii="Arial" w:eastAsia="Times New Roman" w:hAnsi="Arial" w:cs="Arial"/>
          <w:color w:val="000000"/>
          <w:sz w:val="18"/>
          <w:szCs w:val="18"/>
          <w:lang w:val="af-ZA"/>
        </w:rPr>
        <w:t>4. Chính phủ quy định chi tiết khoản 1 Điều này.</w:t>
      </w:r>
      <w:bookmarkEnd w:id="122"/>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123" w:name="chuong_5"/>
      <w:r w:rsidRPr="00876778">
        <w:rPr>
          <w:rFonts w:ascii="Arial" w:eastAsia="Times New Roman" w:hAnsi="Arial" w:cs="Arial"/>
          <w:b/>
          <w:bCs/>
          <w:color w:val="000000"/>
          <w:sz w:val="18"/>
          <w:szCs w:val="18"/>
          <w:lang w:val="af-ZA"/>
        </w:rPr>
        <w:t>Chương V</w:t>
      </w:r>
      <w:bookmarkEnd w:id="123"/>
    </w:p>
    <w:p w:rsidR="00876778" w:rsidRPr="00876778" w:rsidRDefault="00876778" w:rsidP="00876778">
      <w:pPr>
        <w:shd w:val="clear" w:color="auto" w:fill="FFFFFF"/>
        <w:spacing w:after="0" w:line="234" w:lineRule="atLeast"/>
        <w:jc w:val="center"/>
        <w:rPr>
          <w:rFonts w:ascii="Arial" w:eastAsia="Times New Roman" w:hAnsi="Arial" w:cs="Arial"/>
          <w:color w:val="000000"/>
          <w:sz w:val="18"/>
          <w:szCs w:val="18"/>
        </w:rPr>
      </w:pPr>
      <w:bookmarkStart w:id="124" w:name="chuong_5_name"/>
      <w:r w:rsidRPr="00876778">
        <w:rPr>
          <w:rFonts w:ascii="Arial" w:eastAsia="Times New Roman" w:hAnsi="Arial" w:cs="Arial"/>
          <w:b/>
          <w:bCs/>
          <w:color w:val="000000"/>
          <w:sz w:val="24"/>
          <w:szCs w:val="24"/>
          <w:lang w:val="af-ZA"/>
        </w:rPr>
        <w:t>BẢO HIỂM XÃ HỘI BẮT BUỘC</w:t>
      </w:r>
      <w:bookmarkEnd w:id="124"/>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125" w:name="muc_1_5"/>
      <w:r w:rsidRPr="00876778">
        <w:rPr>
          <w:rFonts w:ascii="Arial" w:eastAsia="Times New Roman" w:hAnsi="Arial" w:cs="Arial"/>
          <w:b/>
          <w:bCs/>
          <w:color w:val="000000"/>
          <w:sz w:val="18"/>
          <w:szCs w:val="18"/>
          <w:lang w:val="af-ZA"/>
        </w:rPr>
        <w:t>Mục 1. CHẾ ĐỘ ỐM ĐAU</w:t>
      </w:r>
      <w:bookmarkEnd w:id="125"/>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126" w:name="dieu_42"/>
      <w:r w:rsidRPr="00876778">
        <w:rPr>
          <w:rFonts w:ascii="Arial" w:eastAsia="Times New Roman" w:hAnsi="Arial" w:cs="Arial"/>
          <w:b/>
          <w:bCs/>
          <w:color w:val="000000"/>
          <w:sz w:val="18"/>
          <w:szCs w:val="18"/>
          <w:lang w:val="af-ZA"/>
        </w:rPr>
        <w:t>Điều 42. Đối tượng, điều kiện hưởng chế độ ốm đau</w:t>
      </w:r>
      <w:bookmarkEnd w:id="126"/>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1. Đối tượng quy định tại các </w:t>
      </w:r>
      <w:bookmarkStart w:id="127" w:name="tc_47"/>
      <w:r w:rsidRPr="00876778">
        <w:rPr>
          <w:rFonts w:ascii="Arial" w:eastAsia="Times New Roman" w:hAnsi="Arial" w:cs="Arial"/>
          <w:color w:val="0000FF"/>
          <w:sz w:val="18"/>
          <w:szCs w:val="18"/>
          <w:lang w:val="af-ZA"/>
        </w:rPr>
        <w:t>điểm a, b, c, d, i, k, l, m và n khoản 1 và khoản 2 Điều 2 của Luật này</w:t>
      </w:r>
      <w:bookmarkEnd w:id="127"/>
      <w:r w:rsidRPr="00876778">
        <w:rPr>
          <w:rFonts w:ascii="Arial" w:eastAsia="Times New Roman" w:hAnsi="Arial" w:cs="Arial"/>
          <w:color w:val="000000"/>
          <w:sz w:val="18"/>
          <w:szCs w:val="18"/>
          <w:lang w:val="af-ZA"/>
        </w:rPr>
        <w:t> được hưởng chế độ ốm đau khi nghỉ việc </w:t>
      </w:r>
      <w:r w:rsidRPr="00876778">
        <w:rPr>
          <w:rFonts w:ascii="Arial" w:eastAsia="Times New Roman" w:hAnsi="Arial" w:cs="Arial"/>
          <w:color w:val="000000"/>
          <w:sz w:val="18"/>
          <w:szCs w:val="18"/>
        </w:rPr>
        <w:t>thuộc một trong các trường hợp sau </w:t>
      </w:r>
      <w:r w:rsidRPr="00876778">
        <w:rPr>
          <w:rFonts w:ascii="Arial" w:eastAsia="Times New Roman" w:hAnsi="Arial" w:cs="Arial"/>
          <w:color w:val="000000"/>
          <w:sz w:val="18"/>
          <w:szCs w:val="18"/>
          <w:lang w:val="af-ZA"/>
        </w:rPr>
        <w:t>đây, trừ trường hợp quy định tại khoản 2 Điều này</w:t>
      </w:r>
      <w:r w:rsidRPr="00876778">
        <w:rPr>
          <w:rFonts w:ascii="Arial" w:eastAsia="Times New Roman" w:hAnsi="Arial" w:cs="Arial"/>
          <w:color w:val="000000"/>
          <w:sz w:val="18"/>
          <w:szCs w:val="18"/>
        </w:rPr>
        <w: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a) Điều trị khi mắc bệnh mà không phải bệnh nghề nghiệp;</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b) Điều trị khi bị tai nạn mà không phải là tai nạn lao động;</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c) Điều trị khi bị tai nạn khi đi từ nơi ở đến nơi làm việc hoặc từ nơi làm việc về nơi ở theo tuyến đường và thời gian hợp lý theo quy định của pháp luật về an toàn, vệ sinh lao động;</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d) Điều trị, phục hồi chức năng lao động khi thương tật, bệnh tật tái phát do tai nạn lao động, bệnh nghề nghiệp hoặc do bị tai nạn quy định tại điểm c khoản này;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đ) Hiến, lấy, ghép mô, bộ phận cơ thể người theo quy định của pháp luật;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e) Chăm sóc con dưới 07 tuổi bị ốm đau.</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Người lao động không được hưởng chế độ ốm đau trong các trường hợp sau đây: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a) Tự gây thương tích hoặc tự gây tổn hại cho sức khỏe của mình;</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b) Sử dụng chất ma túy, tiền chất ma túy theo danh mục do Chính phủ quy định, trừ trường hợp sử dụng thuốc tiền chất hoặc thuốc dạng phối hợp có chứa tiền chất theo chỉ định của người hành nghề khám bệnh, chữa bệnh thuộc cơ sở khám bệnh, chữa bệnh;</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c) Trong thời gian lần đầu phải nghỉ việc để điều trị, phục hồi chức năng lao động khi bị tai nạn lao động, bệnh nghề nghiệp;</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d) Trong thời gian nghỉ việc theo quy định tại khoản 1 Điều này trùng với thời gian nghỉ theo quy định của pháp luật về lao động hoặc đang nghỉ việc hưởng nguyên lương theo quy định của pháp luật chuyên ngành khác hoặc đang nghỉ việc hưởng chế độ thai sản, dưỡng sức phục hồi sức khỏe theo quy định của pháp luật về bảo hiểm xã hội.</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128" w:name="dieu_43"/>
      <w:r w:rsidRPr="00876778">
        <w:rPr>
          <w:rFonts w:ascii="Arial" w:eastAsia="Times New Roman" w:hAnsi="Arial" w:cs="Arial"/>
          <w:b/>
          <w:bCs/>
          <w:color w:val="000000"/>
          <w:sz w:val="18"/>
          <w:szCs w:val="18"/>
        </w:rPr>
        <w:t>Điều 43. Thời gian hưởng chế độ ốm đau</w:t>
      </w:r>
      <w:bookmarkEnd w:id="128"/>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lastRenderedPageBreak/>
        <w:t>1. Thời gian tối đa hưởng chế độ ốm đau trong một năm (từ ngày 01 tháng 01 đến ngày 31 tháng 12) đối với đối tượng quy định tại các </w:t>
      </w:r>
      <w:bookmarkStart w:id="129" w:name="tc_48"/>
      <w:r w:rsidRPr="00876778">
        <w:rPr>
          <w:rFonts w:ascii="Arial" w:eastAsia="Times New Roman" w:hAnsi="Arial" w:cs="Arial"/>
          <w:color w:val="0000FF"/>
          <w:sz w:val="18"/>
          <w:szCs w:val="18"/>
        </w:rPr>
        <w:t>điểm a, b, c, i, k, l, m và n khoản 1 và khoản 2 Điều 2 của Luật này</w:t>
      </w:r>
      <w:bookmarkEnd w:id="129"/>
      <w:r w:rsidRPr="00876778">
        <w:rPr>
          <w:rFonts w:ascii="Arial" w:eastAsia="Times New Roman" w:hAnsi="Arial" w:cs="Arial"/>
          <w:color w:val="000000"/>
          <w:sz w:val="18"/>
          <w:szCs w:val="18"/>
        </w:rPr>
        <w:t> tính theo ngày làm việc không kể ngày nghỉ lễ, tết, ngày nghỉ hằng tuần và được quy định như sau:</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a) Làm việc trong điều kiện bình thường thì được hưởng 30 ngày nếu đã đóng bảo hiểm xã hội bắt buộc dưới 15 năm; 40 ngày nếu đã đóng từ đủ 15 năm đến dưới 30 năm; 60 ngày nếu đã đóng từ đủ 30 năm trở lên;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b) Làm nghề, công việc nặng nhọc, độc hại, nguy hiểm hoặc đặc biệt nặng nhọc, độc hại, nguy hiểm thuộc danh mục nghề, công việc nặng nhọc, độc hại, nguy hiểm hoặc đặc biệt nặng nhọc, độc hại, nguy hiểm do Bộ trưởng Bộ Lao động - Thương binh và Xã hội ban hành hoặc làm việc ở vùng có điều kiện kinh tế - xã hội đặc biệt khó khăn thì được hưởng 40 ngày nếu đã đóng bảo hiểm xã hội bắt buộc dưới 15 năm; 50 ngày nếu đã đóng từ đủ 15 năm đến dưới 30 năm; 70 ngày nếu đã đóng từ đủ 30 năm trở lên.</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Hết thời hạn hưởng chế độ ốm đau quy định tại khoản 1 Điều này mà vẫn tiếp tục điều trị thì người lao động nghỉ việc do mắc bệnh thuộc danh mục bệnh cần chữa trị dài ngày do Bộ trưởng Bộ Y tế ban hành được hưởng tiếp chế độ ốm đau với mức theo quy định tại </w:t>
      </w:r>
      <w:bookmarkStart w:id="130" w:name="tc_49"/>
      <w:r w:rsidRPr="00876778">
        <w:rPr>
          <w:rFonts w:ascii="Arial" w:eastAsia="Times New Roman" w:hAnsi="Arial" w:cs="Arial"/>
          <w:color w:val="0000FF"/>
          <w:sz w:val="18"/>
          <w:szCs w:val="18"/>
        </w:rPr>
        <w:t>khoản 3 Điều 45 của Luật này</w:t>
      </w:r>
      <w:bookmarkEnd w:id="130"/>
      <w:r w:rsidRPr="00876778">
        <w:rPr>
          <w:rFonts w:ascii="Arial" w:eastAsia="Times New Roman" w:hAnsi="Arial" w:cs="Arial"/>
          <w:color w:val="000000"/>
          <w:sz w:val="18"/>
          <w:szCs w:val="18"/>
        </w:rPr>
        <w:t>. Thời gian nghỉ hưởng chế độ ốm đau theo quy định tại khoản này tính theo ngày làm việc không kể ngày nghỉ lễ, tết, ngày nghỉ hằng tuần.</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131" w:name="khoan_3_43"/>
      <w:r w:rsidRPr="00876778">
        <w:rPr>
          <w:rFonts w:ascii="Arial" w:eastAsia="Times New Roman" w:hAnsi="Arial" w:cs="Arial"/>
          <w:color w:val="000000"/>
          <w:sz w:val="18"/>
          <w:szCs w:val="18"/>
        </w:rPr>
        <w:t>3. Thời gian hưởng chế độ ốm đau đối với đối tượng quy định tại</w:t>
      </w:r>
      <w:bookmarkEnd w:id="131"/>
      <w:r w:rsidRPr="00876778">
        <w:rPr>
          <w:rFonts w:ascii="Arial" w:eastAsia="Times New Roman" w:hAnsi="Arial" w:cs="Arial"/>
          <w:color w:val="000000"/>
          <w:sz w:val="18"/>
          <w:szCs w:val="18"/>
        </w:rPr>
        <w:t> </w:t>
      </w:r>
      <w:bookmarkStart w:id="132" w:name="tc_50"/>
      <w:r w:rsidRPr="00876778">
        <w:rPr>
          <w:rFonts w:ascii="Arial" w:eastAsia="Times New Roman" w:hAnsi="Arial" w:cs="Arial"/>
          <w:color w:val="0000FF"/>
          <w:sz w:val="18"/>
          <w:szCs w:val="18"/>
        </w:rPr>
        <w:t>điểm d khoản 1 Điều 2 của Luật này</w:t>
      </w:r>
      <w:bookmarkEnd w:id="132"/>
      <w:r w:rsidRPr="00876778">
        <w:rPr>
          <w:rFonts w:ascii="Arial" w:eastAsia="Times New Roman" w:hAnsi="Arial" w:cs="Arial"/>
          <w:color w:val="000000"/>
          <w:sz w:val="18"/>
          <w:szCs w:val="18"/>
        </w:rPr>
        <w:t> </w:t>
      </w:r>
      <w:bookmarkStart w:id="133" w:name="khoan_3_43_name"/>
      <w:r w:rsidRPr="00876778">
        <w:rPr>
          <w:rFonts w:ascii="Arial" w:eastAsia="Times New Roman" w:hAnsi="Arial" w:cs="Arial"/>
          <w:color w:val="000000"/>
          <w:sz w:val="18"/>
          <w:szCs w:val="18"/>
        </w:rPr>
        <w:t>căn cứ vào thời gian điều trị nội trú tại cơ sở khám bệnh, chữa bệnh và thời gian mà người lao động phải nghỉ việc theo chỉ định của người hành nghề khám bệnh, chữa bệnh thuộc cơ sở khám bệnh, chữa bệnh.</w:t>
      </w:r>
      <w:bookmarkEnd w:id="133"/>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134" w:name="dieu_44"/>
      <w:r w:rsidRPr="00876778">
        <w:rPr>
          <w:rFonts w:ascii="Arial" w:eastAsia="Times New Roman" w:hAnsi="Arial" w:cs="Arial"/>
          <w:b/>
          <w:bCs/>
          <w:color w:val="000000"/>
          <w:sz w:val="18"/>
          <w:szCs w:val="18"/>
        </w:rPr>
        <w:t>Điều 44. Thời gian hưởng chế độ khi chăm sóc con ốm đau</w:t>
      </w:r>
      <w:bookmarkEnd w:id="134"/>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Thời gian hưởng chế độ khi chăm sóc con ốm đau trong một năm (từ ngày 01 tháng 01 đến ngày 31 tháng 12) cho mỗi con tối đa là 20 ngày nếu con dưới 03 tuổi; tối đa là 15 ngày nếu con từ đủ 03 tuổi đến dưới 07 tuổi.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Trường hợp cả cha và mẹ cùng tham gia bảo hiểm xã hội bắt buộc thì thời gian hưởng chế độ khi chăm sóc con ốm đau của mỗi người theo quy định tại khoản 1 Điều này.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3. Thời gian nghỉ việc hưởng chế độ khi chăm sóc con ốm đau quy định tại Điều này tính theo ngày làm việc không kể ngày nghỉ lễ, tết, ngày nghỉ hằng tuần.</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135" w:name="dieu_45"/>
      <w:r w:rsidRPr="00876778">
        <w:rPr>
          <w:rFonts w:ascii="Arial" w:eastAsia="Times New Roman" w:hAnsi="Arial" w:cs="Arial"/>
          <w:b/>
          <w:bCs/>
          <w:color w:val="000000"/>
          <w:sz w:val="18"/>
          <w:szCs w:val="18"/>
        </w:rPr>
        <w:t>Điều 45. Trợ cấp ốm đau</w:t>
      </w:r>
      <w:bookmarkEnd w:id="135"/>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Mức hưởng trợ cấp ốm đau được tính theo tháng và tính trên căn cứ sau đây: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a) Tiền lương làm căn cứ đóng bảo hiểm xã hội của tháng gần nhất trước tháng nghỉ việc hưởng chế độ ốm đau;</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b) Tiền lương làm căn cứ đóng bảo hiểm xã hội của tháng đầu tiên tham gia bảo hiểm xã hội hoặc tháng tham gia trở lại nếu phải nghỉ việc hưởng chế độ ốm đau ngay trong tháng đầu tiên tham gia hoặc tháng tham gia trở lại.</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Mức hưởng trợ cấp ốm đau của người lao động quy định tại </w:t>
      </w:r>
      <w:bookmarkStart w:id="136" w:name="tc_51"/>
      <w:r w:rsidRPr="00876778">
        <w:rPr>
          <w:rFonts w:ascii="Arial" w:eastAsia="Times New Roman" w:hAnsi="Arial" w:cs="Arial"/>
          <w:color w:val="0000FF"/>
          <w:sz w:val="18"/>
          <w:szCs w:val="18"/>
        </w:rPr>
        <w:t>khoản 1 Điều 43 và Điều 44 của Luật này</w:t>
      </w:r>
      <w:bookmarkEnd w:id="136"/>
      <w:r w:rsidRPr="00876778">
        <w:rPr>
          <w:rFonts w:ascii="Arial" w:eastAsia="Times New Roman" w:hAnsi="Arial" w:cs="Arial"/>
          <w:color w:val="000000"/>
          <w:sz w:val="18"/>
          <w:szCs w:val="18"/>
        </w:rPr>
        <w:t> bằng 75% tiền lương làm căn cứ đóng bảo hiểm xã hội quy định tại khoản 1 Điều này.</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3. Mức hưởng trợ cấp ốm đau của người lao động quy định tại </w:t>
      </w:r>
      <w:bookmarkStart w:id="137" w:name="tc_52"/>
      <w:r w:rsidRPr="00876778">
        <w:rPr>
          <w:rFonts w:ascii="Arial" w:eastAsia="Times New Roman" w:hAnsi="Arial" w:cs="Arial"/>
          <w:color w:val="0000FF"/>
          <w:sz w:val="18"/>
          <w:szCs w:val="18"/>
        </w:rPr>
        <w:t>khoản 2 Điều 43 của Luật này</w:t>
      </w:r>
      <w:bookmarkEnd w:id="137"/>
      <w:r w:rsidRPr="00876778">
        <w:rPr>
          <w:rFonts w:ascii="Arial" w:eastAsia="Times New Roman" w:hAnsi="Arial" w:cs="Arial"/>
          <w:color w:val="000000"/>
          <w:sz w:val="18"/>
          <w:szCs w:val="18"/>
        </w:rPr>
        <w:t> được tính như sau:</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a) Bằng 65% tiền lương làm căn cứ đóng bảo hiểm xã hội quy định tại khoản 1 Điều này nếu đã đóng bảo hiểm xã hội bắt buộc từ đủ 30 năm trở lên;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b) Bằng 55% tiền lương làm căn cứ đóng bảo hiểm xã hội quy định tại khoản 1 Điều này nếu đã đóng bảo hiểm xã hội bắt buộc từ đủ 15 năm đến dưới 30 năm;</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c) Bằng 50% tiền lương làm căn cứ đóng bảo hiểm xã hội quy định tại khoản 1 Điều này nếu đã đóng bảo hiểm xã hội bắt buộc dưới 15 năm.</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4. Mức hưởng trợ cấp ốm đau của người lao động quy định tại </w:t>
      </w:r>
      <w:bookmarkStart w:id="138" w:name="tc_53"/>
      <w:r w:rsidRPr="00876778">
        <w:rPr>
          <w:rFonts w:ascii="Arial" w:eastAsia="Times New Roman" w:hAnsi="Arial" w:cs="Arial"/>
          <w:color w:val="0000FF"/>
          <w:sz w:val="18"/>
          <w:szCs w:val="18"/>
        </w:rPr>
        <w:t>khoản 3 Điều 43 của Luật này</w:t>
      </w:r>
      <w:bookmarkEnd w:id="138"/>
      <w:r w:rsidRPr="00876778">
        <w:rPr>
          <w:rFonts w:ascii="Arial" w:eastAsia="Times New Roman" w:hAnsi="Arial" w:cs="Arial"/>
          <w:color w:val="000000"/>
          <w:sz w:val="18"/>
          <w:szCs w:val="18"/>
        </w:rPr>
        <w:t> bằng 100% tiền lương làm căn cứ đóng bảo hiểm xã hội quy định tại khoản 1 Điều này.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5. Mức hưởng trợ cấp ốm đau một ngày được tính bằng mức hưởng trợ cấp ốm đau theo tháng chia cho 24 ngày. Mức hưởng trợ cấp ốm đau nửa ngày được tính bằng một nửa mức hưởng trợ cấp ốm đau một ngày.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Khi tính mức hưởng trợ cấp ốm đau đối với người lao động nghỉ việc hưởng chế độ ốm đau không trọn ngày thì trường hợp nghỉ việc dưới nửa ngày được tính là nửa ngày; từ nửa ngày đến dưới một ngày được tính là một ngày.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6. Bộ trưởng Bộ Lao động - Thương binh và Xã hội quy định chi tiết về ngày làm việc; quy định việc tính, việc xác định điều kiện đối với từng trường hợp để giải quyết chế độ ốm đau.</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139" w:name="dieu_46"/>
      <w:r w:rsidRPr="00876778">
        <w:rPr>
          <w:rFonts w:ascii="Arial" w:eastAsia="Times New Roman" w:hAnsi="Arial" w:cs="Arial"/>
          <w:b/>
          <w:bCs/>
          <w:color w:val="000000"/>
          <w:sz w:val="18"/>
          <w:szCs w:val="18"/>
        </w:rPr>
        <w:t>Điều 46. Dưỡng sức, phục hồi sức khoẻ sau khi ốm đau</w:t>
      </w:r>
      <w:bookmarkEnd w:id="139"/>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Người lao động đã nghỉ việc hưởng chế độ ốm đau từ đủ 30 ngày trở lên trong một năm, trong khoảng thời gian 30 ngày kể từ ngày hết thời gian nghỉ việc hưởng chế độ ốm đau mà sức khỏe chưa phục hồi thì được nghỉ dưỡng sức, phục hồi sức khỏe tối đa 10 ngày trong một năm (từ ngày 01 tháng 01 đến ngày 31 tháng 12).</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lastRenderedPageBreak/>
        <w:t>Thời gian nghỉ dưỡng sức, phục hồi sức khỏe liên tục bao gồm cả ngày nghỉ lễ, tết, ngày nghỉ hằng tuần. Người lao động đủ điều kiện nghỉ dưỡng sức, phục hồi sức khỏe trong năm nào thì thời gian nghỉ việc hưởng dưỡng sức, phục hồi sức khỏe được tính cho năm đó. Trường hợp có thời gian nghỉ dưỡng sức, phục hồi sức khỏe từ cuối năm trước chuyển tiếp sang đầu năm sau thì thời gian nghỉ đó được tính cho năm trước.</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Thời gian nghỉ dưỡng sức, phục hồi sức khỏe do người sử dụng lao động và Ban Chấp hành công đoàn cơ sở quyết định; trường hợp hai bên có ý kiến khác nhau thì người sử dụng lao động quyết định số ngày nghỉ trên cơ sở đề nghị của Ban Chấp hành công đoàn cơ sở, trường hợp đơn vị sử dụng lao động chưa có công đoàn cơ sở thì do người sử dụng lao động quyết định. Thời gian nghỉ dưỡng sức phục hồi sức khỏe tối đa được quy định như sau:</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a) 10 ngày đối với người lao động sức khỏe chưa phục hồi sau thời gian ốm đau do mắc bệnh cần chữa trị dài ngày;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b) 07 ngày đối với người lao động sức khỏe chưa phục hồi sau thời gian ốm đau do phải phẫu thuật;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c) 05 ngày đối với trường hợp khác.</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3. Mức hưởng cho một ngày nghỉ dưỡng sức, phục hồi sức khỏe sau khi ốm đau bằng 30% mức tham chiếu.</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140" w:name="khoan_4_46"/>
      <w:r w:rsidRPr="00876778">
        <w:rPr>
          <w:rFonts w:ascii="Arial" w:eastAsia="Times New Roman" w:hAnsi="Arial" w:cs="Arial"/>
          <w:color w:val="000000"/>
          <w:sz w:val="18"/>
          <w:szCs w:val="18"/>
        </w:rPr>
        <w:t>4. Bộ trưởng Bộ Lao động - Thương binh và Xã hội quy định về việc tính, việc xác định điều kiện đối với từng trường hợp nghỉ dưỡng sức, phục hồi sức khoẻ sau khi ốm đau.</w:t>
      </w:r>
      <w:bookmarkEnd w:id="140"/>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141" w:name="dieu_47"/>
      <w:r w:rsidRPr="00876778">
        <w:rPr>
          <w:rFonts w:ascii="Arial" w:eastAsia="Times New Roman" w:hAnsi="Arial" w:cs="Arial"/>
          <w:b/>
          <w:bCs/>
          <w:color w:val="000000"/>
          <w:sz w:val="18"/>
          <w:szCs w:val="18"/>
        </w:rPr>
        <w:t>Điều 47. Hồ sơ đề nghị hưởng trợ cấp ốm đau</w:t>
      </w:r>
      <w:bookmarkEnd w:id="141"/>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Hồ sơ đề nghị hưởng trợ cấp ốm đau đối với người lao động hoặc con của người lao động điều trị nội trú là bản chính hoặc bản sao của một trong các giấy tờ sau đây: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a) Giấy ra viện;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b) Bản tóm tắt hồ sơ bệnh án;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c) Giấy tờ khác chứng minh quá trình điều trị nội trú.</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Hồ sơ đề nghị hưởng trợ cấp ốm đau đối với người lao động hoặc con của người lao động điều trị ngoại trú là một trong các giấy tờ sau đây: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a) Giấy chứng nhận nghỉ việc hưởng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b) Bản chính hoặc bản sao giấy ra viện có ghi chỉ định thời gian cần điều trị ngoại trú sau thời gian điều trị nội trú;</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c) Bản chính hoặc bản sao bản tóm tắt hồ sơ bệnh án có ghi chỉ định thời gian cần điều trị ngoại trú sau thời gian điều trị nội trú.</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3. Hồ sơ đề nghị hưởng trợ cấp ốm đau đối với người lao động hoặc con của người lao động khám bệnh, chữa bệnh ở nước ngoài là các giấy tờ khám bệnh, chữa bệnh thể hiện tên bệnh, thời gian điều trị bệnh do cơ sở khám bệnh, chữa bệnh ở nước ngoài cấp và phải đáp ứng các yêu cầu sau đây: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a) Có bản dịch tiếng Việt được công chứng hoặc chứng thực theo quy định của pháp luật về công chứng, chứng thực;</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b) Được hợp pháp hóa lãnh sự, trừ trường hợp điều ước quốc tế mà nước Cộng hòa xã hội chủ nghĩa Việt Nam là thành viên có quy định khác.</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4. Bộ trưởng Bộ Y tế quy định mẫu, trình tự, thẩm quyền cấp giấy tờ trong hồ sơ quy định tại khoản 1 và khoản 2 Điều này do các cơ sở khám bệnh, chữa bệnh cấp và quy định giấy tờ thay thế trong trường hợp bất khả kháng do thiên tai, thảm họa, dịch bệnh.</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142" w:name="dieu_48"/>
      <w:r w:rsidRPr="00876778">
        <w:rPr>
          <w:rFonts w:ascii="Arial" w:eastAsia="Times New Roman" w:hAnsi="Arial" w:cs="Arial"/>
          <w:b/>
          <w:bCs/>
          <w:color w:val="000000"/>
          <w:sz w:val="18"/>
          <w:szCs w:val="18"/>
        </w:rPr>
        <w:t>Điều 48. Giải quyết hưởng trợ cấp ốm đau</w:t>
      </w:r>
      <w:bookmarkEnd w:id="142"/>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Người lao động có trách nhiệm nộp hồ sơ quy định tại </w:t>
      </w:r>
      <w:bookmarkStart w:id="143" w:name="tc_54"/>
      <w:r w:rsidRPr="00876778">
        <w:rPr>
          <w:rFonts w:ascii="Arial" w:eastAsia="Times New Roman" w:hAnsi="Arial" w:cs="Arial"/>
          <w:color w:val="0000FF"/>
          <w:sz w:val="18"/>
          <w:szCs w:val="18"/>
        </w:rPr>
        <w:t>Điều 47 của Luật này</w:t>
      </w:r>
      <w:bookmarkEnd w:id="143"/>
      <w:r w:rsidRPr="00876778">
        <w:rPr>
          <w:rFonts w:ascii="Arial" w:eastAsia="Times New Roman" w:hAnsi="Arial" w:cs="Arial"/>
          <w:color w:val="000000"/>
          <w:sz w:val="18"/>
          <w:szCs w:val="18"/>
        </w:rPr>
        <w:t> cho người sử dụng lao động. Thời hạn nộp hồ sơ chậm nhất là 45 ngày kể từ ngày trở lại làm việc.</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Trong thời hạn 07 ngày làm việc kể từ ngày nhận đủ hồ sơ từ người lao động, người sử dụng lao động có trách nhiệm lập danh sách người lao động nghỉ việc hưởng chế độ ốm đau kèm theo hồ sơ nộp cho cơ quan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3. Trong thời hạn 07 ngày làm việc kể từ ngày nhận đủ hồ sơ theo quy định từ người sử dụng lao động, cơ quan bảo hiểm xã hội có trách nhiệm giải quyết; trường hợp không giải quyết thì phải trả lời bằng văn bản và nêu rõ lý do.</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144" w:name="dieu_49"/>
      <w:r w:rsidRPr="00876778">
        <w:rPr>
          <w:rFonts w:ascii="Arial" w:eastAsia="Times New Roman" w:hAnsi="Arial" w:cs="Arial"/>
          <w:b/>
          <w:bCs/>
          <w:color w:val="000000"/>
          <w:sz w:val="18"/>
          <w:szCs w:val="18"/>
        </w:rPr>
        <w:t>Điều 49. Giải quyết hưởng trợ cấp dưỡng sức, phục hồi sức khoẻ sau khi ốm đau</w:t>
      </w:r>
      <w:bookmarkEnd w:id="144"/>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Trong thời hạn 07 ngày làm việc kể từ ngày người lao động nghỉ việc hưởng trợ cấp dưỡng sức, phục hồi sức khỏe sau khi ốm đau, người sử dụng lao động lập danh sách người lao động nghỉ việc hưởng trợ cấp dưỡng sức, phục hồi sức khỏe và nộp cho cơ quan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lastRenderedPageBreak/>
        <w:t>2. Trong thời hạn 07 ngày làm việc kể từ ngày nhận danh sách do người sử dụng lao động lập, cơ quan bảo hiểm xã hội có trách nhiệm giải quyết; trường hợp không giải quyết thì phải trả lời bằng văn bản và nêu rõ lý do.</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145" w:name="muc_2_5"/>
      <w:r w:rsidRPr="00876778">
        <w:rPr>
          <w:rFonts w:ascii="Arial" w:eastAsia="Times New Roman" w:hAnsi="Arial" w:cs="Arial"/>
          <w:b/>
          <w:bCs/>
          <w:color w:val="000000"/>
          <w:sz w:val="18"/>
          <w:szCs w:val="18"/>
        </w:rPr>
        <w:t>Mục 2. CHẾ ĐỘ THAI SẢN</w:t>
      </w:r>
      <w:bookmarkEnd w:id="145"/>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146" w:name="dieu_50"/>
      <w:r w:rsidRPr="00876778">
        <w:rPr>
          <w:rFonts w:ascii="Arial" w:eastAsia="Times New Roman" w:hAnsi="Arial" w:cs="Arial"/>
          <w:b/>
          <w:bCs/>
          <w:color w:val="000000"/>
          <w:sz w:val="18"/>
          <w:szCs w:val="18"/>
        </w:rPr>
        <w:t>Điều 50. Đối tượng và điều kiện hưởng chế độ thai sản</w:t>
      </w:r>
      <w:bookmarkEnd w:id="146"/>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Đối tượng quy định tại các </w:t>
      </w:r>
      <w:bookmarkStart w:id="147" w:name="tc_55"/>
      <w:r w:rsidRPr="00876778">
        <w:rPr>
          <w:rFonts w:ascii="Arial" w:eastAsia="Times New Roman" w:hAnsi="Arial" w:cs="Arial"/>
          <w:color w:val="0000FF"/>
          <w:sz w:val="18"/>
          <w:szCs w:val="18"/>
        </w:rPr>
        <w:t>điểm a, b, c, d, i, k, l, m và n khoản 1 và khoản 2 Điều 2 của Luật này</w:t>
      </w:r>
      <w:bookmarkEnd w:id="147"/>
      <w:r w:rsidRPr="00876778">
        <w:rPr>
          <w:rFonts w:ascii="Arial" w:eastAsia="Times New Roman" w:hAnsi="Arial" w:cs="Arial"/>
          <w:color w:val="000000"/>
          <w:sz w:val="18"/>
          <w:szCs w:val="18"/>
        </w:rPr>
        <w:t> được hưởng chế độ thai sản khi thuộc một trong các trường hợp sau đây: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a) Lao động nữ mang thai;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b) Lao động nữ sinh con;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c) Lao động nữ mang thai hộ;</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d) Lao động nữ nhờ mang thai hộ;</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đ) Người lao động nhận nuôi con nuôi dưới 06 tháng tuổi;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e) Người lao động sử dụng các biện pháp tránh thai mà các biện pháp đó phải được thực hiện tại cơ sở khám bệnh, chữa bệnh;</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g) Lao động nam đang tham gia bảo hiểm xã hội bắt buộc có vợ sinh con, vợ mang thai hộ sinh con.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Đối tượng quy định tại các điểm b, c, d và đ khoản 1 Điều này phải đóng bảo hiểm xã hội bắt buộc từ đủ 06 tháng trở lên trong thời gian 12 tháng liền kề trước khi sinh con hoặc nhận con khi nhờ mang thai hộ hoặc nhận nuôi con nuôi dưới 06 tháng tuổi.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3. Đối tượng quy định tại điểm b và điểm c khoản 1 Điều này đã đóng bảo hiểm xã hội bắt buộc từ đủ 12 tháng trở lên mà khi mang thai phải nghỉ việc để dưỡng thai theo chỉ định của người hành nghề khám bệnh, chữa bệnh thuộc cơ sở khám bệnh, chữa bệnh thì phải đóng bảo hiểm xã hội bắt buộc từ đủ 03 tháng trở lên trong thời gian 12 tháng liền kề trước khi sinh con.</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4. Đối tượng đủ điều kiện quy định tại khoản 2 hoặc khoản 3 hoặc khoản 5 Điều này mà chấm dứt hợp đồng lao động, hợp đồng làm việc hoặc thôi việc trước thời điểm sinh con hoặc nhận con khi nhờ mang thai hộ hoặc nhận nuôi con nuôi dưới 06 tháng tuổi thì vẫn được hưởng chế độ thai sản theo quy định tại các </w:t>
      </w:r>
      <w:bookmarkStart w:id="148" w:name="tc_56"/>
      <w:r w:rsidRPr="00876778">
        <w:rPr>
          <w:rFonts w:ascii="Arial" w:eastAsia="Times New Roman" w:hAnsi="Arial" w:cs="Arial"/>
          <w:color w:val="0000FF"/>
          <w:sz w:val="18"/>
          <w:szCs w:val="18"/>
        </w:rPr>
        <w:t>điều 53, 54</w:t>
      </w:r>
      <w:bookmarkEnd w:id="148"/>
      <w:r w:rsidRPr="00876778">
        <w:rPr>
          <w:rFonts w:ascii="Arial" w:eastAsia="Times New Roman" w:hAnsi="Arial" w:cs="Arial"/>
          <w:color w:val="000000"/>
          <w:sz w:val="18"/>
          <w:szCs w:val="18"/>
        </w:rPr>
        <w:t>, </w:t>
      </w:r>
      <w:bookmarkStart w:id="149" w:name="tc_57"/>
      <w:r w:rsidRPr="00876778">
        <w:rPr>
          <w:rFonts w:ascii="Arial" w:eastAsia="Times New Roman" w:hAnsi="Arial" w:cs="Arial"/>
          <w:color w:val="0000FF"/>
          <w:sz w:val="18"/>
          <w:szCs w:val="18"/>
        </w:rPr>
        <w:t>55 và 56</w:t>
      </w:r>
      <w:bookmarkEnd w:id="149"/>
      <w:r w:rsidRPr="00876778">
        <w:rPr>
          <w:rFonts w:ascii="Arial" w:eastAsia="Times New Roman" w:hAnsi="Arial" w:cs="Arial"/>
          <w:color w:val="000000"/>
          <w:sz w:val="18"/>
          <w:szCs w:val="18"/>
        </w:rPr>
        <w:t> và các </w:t>
      </w:r>
      <w:bookmarkStart w:id="150" w:name="tc_58"/>
      <w:r w:rsidRPr="00876778">
        <w:rPr>
          <w:rFonts w:ascii="Arial" w:eastAsia="Times New Roman" w:hAnsi="Arial" w:cs="Arial"/>
          <w:color w:val="0000FF"/>
          <w:sz w:val="18"/>
          <w:szCs w:val="18"/>
        </w:rPr>
        <w:t>khoản 1, 2 và 3 Điều 58 của Luật này</w:t>
      </w:r>
      <w:bookmarkEnd w:id="150"/>
      <w:r w:rsidRPr="00876778">
        <w:rPr>
          <w:rFonts w:ascii="Arial" w:eastAsia="Times New Roman" w:hAnsi="Arial" w:cs="Arial"/>
          <w:color w:val="000000"/>
          <w:sz w:val="18"/>
          <w:szCs w:val="18"/>
        </w:rPr>
        <w:t>. Thời gian hưởng chế độ thai sản không được tính là thời gian đóng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5. Đối tượng quy định tại điểm b khoản 1 Điều này đã đóng bảo hiểm xã hội bắt buộc từ đủ 06 tháng trở lên trong thời gian 24 tháng liền kề trước khi sinh con đối với trường hợp phải nghỉ việc để điều trị vô sinh.</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151" w:name="dieu_51"/>
      <w:r w:rsidRPr="00876778">
        <w:rPr>
          <w:rFonts w:ascii="Arial" w:eastAsia="Times New Roman" w:hAnsi="Arial" w:cs="Arial"/>
          <w:b/>
          <w:bCs/>
          <w:color w:val="000000"/>
          <w:sz w:val="18"/>
          <w:szCs w:val="18"/>
        </w:rPr>
        <w:t>Điều 51. Thời gian nghỉ việc hưởng chế độ thai sản khi khám thai</w:t>
      </w:r>
      <w:bookmarkEnd w:id="151"/>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Lao động nữ mang thai được nghỉ việc hưởng chế độ thai sản để đi khám thai tối đa 05 lần, mỗi lần không quá 02 ngày.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Thời gian nghỉ việc hưởng chế độ thai sản khi khám thai được tính theo ngày làm việc không kể ngày nghỉ lễ, tết, ngày nghỉ hằng tuần.</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152" w:name="dieu_52"/>
      <w:r w:rsidRPr="00876778">
        <w:rPr>
          <w:rFonts w:ascii="Arial" w:eastAsia="Times New Roman" w:hAnsi="Arial" w:cs="Arial"/>
          <w:b/>
          <w:bCs/>
          <w:color w:val="000000"/>
          <w:sz w:val="18"/>
          <w:szCs w:val="18"/>
        </w:rPr>
        <w:t>Điều 52. Thời gian nghỉ việc hưởng chế độ thai sản khi sảy thai, phá thai, thai chết trong tử cung, thai chết trong khi chuyển dạ, thai ngoài tử cung</w:t>
      </w:r>
      <w:bookmarkEnd w:id="152"/>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Thời gian nghỉ việc hưởng chế độ thai sản khi sảy thai, phá thai, thai chết trong tử cung, thai chết trong khi chuyển dạ, thai ngoài tử cung do người hành nghề khám bệnh, chữa bệnh thuộc cơ sở khám bệnh, chữa bệnh chỉ định nhưng tối đa theo quy định sau đây: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a) 10 ngày nếu thai dưới 05 tuần tuổi;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b) 20 ngày nếu thai từ đủ 05 tuần tuổi đến dưới 13 tuần tuổi;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c) 40 ngày nếu thai từ đủ 13 tuần tuổi đến dưới 22 tuần tuổi;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d) 50 ngày nếu thai từ đủ 22 tuần tuổi trở lên.</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Trường hợp lao động nữ mang thai từ đủ 22 tuần tuổi trở lên đủ điều kiện quy định tại </w:t>
      </w:r>
      <w:bookmarkStart w:id="153" w:name="tc_59"/>
      <w:r w:rsidRPr="00876778">
        <w:rPr>
          <w:rFonts w:ascii="Arial" w:eastAsia="Times New Roman" w:hAnsi="Arial" w:cs="Arial"/>
          <w:color w:val="0000FF"/>
          <w:sz w:val="18"/>
          <w:szCs w:val="18"/>
        </w:rPr>
        <w:t>khoản 2 hoặc khoản 3 hoặc khoản 5 Điều 50 của Luật này</w:t>
      </w:r>
      <w:bookmarkEnd w:id="153"/>
      <w:r w:rsidRPr="00876778">
        <w:rPr>
          <w:rFonts w:ascii="Arial" w:eastAsia="Times New Roman" w:hAnsi="Arial" w:cs="Arial"/>
          <w:color w:val="000000"/>
          <w:sz w:val="18"/>
          <w:szCs w:val="18"/>
        </w:rPr>
        <w:t> mà bị sảy thai, phá thai, thai chết trong tử cung, thai chết trong khi chuyển dạ thì lao động nữ và người chồng được nghỉ việc hưởng chế độ thai sản như trường hợp lao động nữ sinh con.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3. Thời gian nghỉ việc hưởng chế độ thai sản quy định tại khoản 1 Điều này tính cả ngày nghỉ lễ, tết, ngày nghỉ hằng tuần.</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154" w:name="dieu_53"/>
      <w:r w:rsidRPr="00876778">
        <w:rPr>
          <w:rFonts w:ascii="Arial" w:eastAsia="Times New Roman" w:hAnsi="Arial" w:cs="Arial"/>
          <w:b/>
          <w:bCs/>
          <w:color w:val="000000"/>
          <w:sz w:val="18"/>
          <w:szCs w:val="18"/>
        </w:rPr>
        <w:t>Điều 53. Thời gian nghỉ việc hưởng chế độ thai sản khi sinh con</w:t>
      </w:r>
      <w:bookmarkEnd w:id="154"/>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lastRenderedPageBreak/>
        <w:t>1. Thời gian nghỉ việc hưởng chế độ thai sản của lao động nữ khi sinh con được thực hiện theo quy định tại </w:t>
      </w:r>
      <w:bookmarkStart w:id="155" w:name="dc_3"/>
      <w:r w:rsidRPr="00876778">
        <w:rPr>
          <w:rFonts w:ascii="Arial" w:eastAsia="Times New Roman" w:hAnsi="Arial" w:cs="Arial"/>
          <w:color w:val="000000"/>
          <w:sz w:val="18"/>
          <w:szCs w:val="18"/>
        </w:rPr>
        <w:t>khoản 1 Điều 139 của Bộ luật Lao động</w:t>
      </w:r>
      <w:bookmarkEnd w:id="155"/>
      <w:r w:rsidRPr="00876778">
        <w:rPr>
          <w:rFonts w:ascii="Arial" w:eastAsia="Times New Roman" w:hAnsi="Arial" w:cs="Arial"/>
          <w:color w:val="000000"/>
          <w:sz w:val="18"/>
          <w:szCs w:val="18"/>
        </w:rPr>
        <w:t>.</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Trường hợp lao động nữ trở lại làm việc trước khi hết thời gian nghỉ việc hưởng chế độ thai sản khi sinh con theo quy định tại </w:t>
      </w:r>
      <w:bookmarkStart w:id="156" w:name="dc_4"/>
      <w:r w:rsidRPr="00876778">
        <w:rPr>
          <w:rFonts w:ascii="Arial" w:eastAsia="Times New Roman" w:hAnsi="Arial" w:cs="Arial"/>
          <w:color w:val="000000"/>
          <w:sz w:val="18"/>
          <w:szCs w:val="18"/>
        </w:rPr>
        <w:t>khoản 4 Điều 139 của Bộ luật Lao động</w:t>
      </w:r>
      <w:bookmarkEnd w:id="156"/>
      <w:r w:rsidRPr="00876778">
        <w:rPr>
          <w:rFonts w:ascii="Arial" w:eastAsia="Times New Roman" w:hAnsi="Arial" w:cs="Arial"/>
          <w:color w:val="000000"/>
          <w:sz w:val="18"/>
          <w:szCs w:val="18"/>
        </w:rPr>
        <w:t> thì được hưởng tiền lương của những ngày làm việc do người sử dụng lao động trả và tiếp tục được hưởng trợ cấp thai sản theo mức quy định tại </w:t>
      </w:r>
      <w:bookmarkStart w:id="157" w:name="tc_60"/>
      <w:r w:rsidRPr="00876778">
        <w:rPr>
          <w:rFonts w:ascii="Arial" w:eastAsia="Times New Roman" w:hAnsi="Arial" w:cs="Arial"/>
          <w:color w:val="0000FF"/>
          <w:sz w:val="18"/>
          <w:szCs w:val="18"/>
        </w:rPr>
        <w:t>Điều 59 của Luật này</w:t>
      </w:r>
      <w:bookmarkEnd w:id="157"/>
      <w:r w:rsidRPr="00876778">
        <w:rPr>
          <w:rFonts w:ascii="Arial" w:eastAsia="Times New Roman" w:hAnsi="Arial" w:cs="Arial"/>
          <w:color w:val="000000"/>
          <w:sz w:val="18"/>
          <w:szCs w:val="18"/>
        </w:rPr>
        <w:t>; người sử dụng lao động và người lao động có trách nhiệm đóng bảo hiểm xã hội bắt buộc cho thời gian người lao động trở lại làm việc.</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Lao động nam đang tham gia bảo hiểm xã hội bắt buộc khi vợ sinh con được nghỉ việc hưởng chế độ thai sản với thời gian như sau:</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a) 05 ngày làm việc;</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b) 07 ngày làm việc khi vợ sinh con phải phẫu thuật hoặc sinh con dưới 32 tuần tuổi;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c) Trường hợp vợ sinh đôi thì được nghỉ 10 ngày làm việc. Trường hợp sinh ba trở lên thì được nghỉ thêm 03 ngày làm việc cho mỗi con tính từ con thứ ba trở đi;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d) Trường hợp vợ sinh đôi phải phẫu thuật thì được nghỉ 14 ngày làm việc. Trường hợp sinh ba trở lên phải phẫu thuật thì được nghỉ thêm 03 ngày làm việc cho mỗi con tính từ con thứ ba trở đi.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3. Ngày bắt đầu nghỉ việc hưởng chế độ thai sản quy định tại khoản 2 Điều này phải trong khoảng thời gian 60 ngày kể từ ngày vợ sinh con, trường hợp người lao động nghỉ nhiều lần thì ngày bắt đầu nghỉ việc của lần cuối cùng phải trong khoảng thời gian 60 ngày đầu kể từ ngày vợ sinh con và tổng thời gian nghỉ việc hưởng chế độ thai sản không quá thời gian quy định tại khoản 2 Điều này.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4. </w:t>
      </w:r>
      <w:r w:rsidRPr="00876778">
        <w:rPr>
          <w:rFonts w:ascii="Arial" w:eastAsia="Times New Roman" w:hAnsi="Arial" w:cs="Arial"/>
          <w:color w:val="000000"/>
          <w:sz w:val="18"/>
          <w:szCs w:val="18"/>
          <w:shd w:val="clear" w:color="auto" w:fill="FFFFFF"/>
        </w:rPr>
        <w:t>Trường hợp lao động nữ mang thai đôi trở lên mà khi sinh nếu có thai chết trong tử cung, thai chết trong khi chuyển dạ thì thời gian nghỉ việc hưởng chế độ thai sản và trợ cấp một lần khi sinh con được tính theo số thai bao gồm cả con sống, con chết và thai chết.</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5. Trường hợp chỉ có mẹ hoặc cả cha và mẹ đều tham gia bảo hiểm xã hội bắt buộc mà mẹ chết sau khi sinh con thì cha hoặc người trực tiếp nuôi dưỡng được nghỉ việc hưởng chế độ thai sản để chăm sóc con đối với thời gian còn lại của người mẹ theo quy định tại khoản 1 Điều này. Trường hợp mẹ tham gia bảo hiểm xã hội bắt buộc nhưng không đủ điều kiện quy định tại </w:t>
      </w:r>
      <w:bookmarkStart w:id="158" w:name="tc_61"/>
      <w:r w:rsidRPr="00876778">
        <w:rPr>
          <w:rFonts w:ascii="Arial" w:eastAsia="Times New Roman" w:hAnsi="Arial" w:cs="Arial"/>
          <w:color w:val="0000FF"/>
          <w:sz w:val="18"/>
          <w:szCs w:val="18"/>
        </w:rPr>
        <w:t>khoản 2 hoặc khoản 3 hoặc khoản 5 Điều 50 của Luật này</w:t>
      </w:r>
      <w:bookmarkEnd w:id="158"/>
      <w:r w:rsidRPr="00876778">
        <w:rPr>
          <w:rFonts w:ascii="Arial" w:eastAsia="Times New Roman" w:hAnsi="Arial" w:cs="Arial"/>
          <w:color w:val="000000"/>
          <w:sz w:val="18"/>
          <w:szCs w:val="18"/>
        </w:rPr>
        <w:t> mà chết thì cha hoặc người trực tiếp nuôi dưỡng được nghỉ việc hưởng chế độ thai sản cho đến khi con đủ 06 tháng tuổi.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6. Trường hợp cha hoặc người trực tiếp nuôi dưỡng không nghỉ việc theo quy định tại khoản 5 Điều này thì ngoài tiền lương còn được hưởng trợ cấp thai sản đối với thời gian còn lại của người mẹ kể từ ngày liền kề sau ngày người mẹ chết theo quy định tại khoản 1 Điều này.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7. Trường hợp chỉ có cha tham gia bảo hiểm xã hội bắt buộc mà mẹ chết sau khi sinh con hoặc gặp rủi ro sau khi sinh mà không đủ sức khỏe để chăm sóc con theo xác nhận của cơ sở khám bệnh, chữa bệnh thì cha được nghỉ việc hưởng chế độ thai sản cho đến khi con đủ 06 tháng tuổi.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8. Đối với trường hợp lao động nữ sinh con, người lao động nhận nuôi con nuôi dưới 06 tháng tuổi, lao động nữ mang thai hộ khi sinh con, lao động nữ nhờ mang thai hộ thì thời gian nghỉ việc hưởng chế độ thai sản được tính là thời gian đóng bảo hiểm xã hội bắt buộc, người lao động và người sử dụng lao động không phải đóng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Đối với các trường hợp khác mà có thời gian nghỉ việc hưởng chế độ thai sản từ 14 ngày làm việc trở lên trong tháng thì thời gian này được tính là thời gian đóng bảo hiểm xã hội bắt buộc, người lao động và người sử dụng lao động không phải đóng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9. Thời gian nghỉ việc hưởng chế độ thai sản quy định tại các khoản 1, 4, 5, 6 và 7 Điều này tính cả ngày nghỉ lễ, tết, ngày nghỉ hằng tuần.</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159" w:name="dieu_54"/>
      <w:r w:rsidRPr="00876778">
        <w:rPr>
          <w:rFonts w:ascii="Arial" w:eastAsia="Times New Roman" w:hAnsi="Arial" w:cs="Arial"/>
          <w:b/>
          <w:bCs/>
          <w:color w:val="000000"/>
          <w:sz w:val="18"/>
          <w:szCs w:val="18"/>
        </w:rPr>
        <w:t>Điều 54. Chế độ thai sản của lao động nữ mang thai hộ</w:t>
      </w:r>
      <w:bookmarkEnd w:id="159"/>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Lao động nữ mang thai hộ được nghỉ việc hưởng chế độ thai sản khi khám thai theo quy định tại </w:t>
      </w:r>
      <w:bookmarkStart w:id="160" w:name="tc_62"/>
      <w:r w:rsidRPr="00876778">
        <w:rPr>
          <w:rFonts w:ascii="Arial" w:eastAsia="Times New Roman" w:hAnsi="Arial" w:cs="Arial"/>
          <w:color w:val="0000FF"/>
          <w:sz w:val="18"/>
          <w:szCs w:val="18"/>
        </w:rPr>
        <w:t>Điều 51 của Luật này</w:t>
      </w:r>
      <w:bookmarkEnd w:id="160"/>
      <w:r w:rsidRPr="00876778">
        <w:rPr>
          <w:rFonts w:ascii="Arial" w:eastAsia="Times New Roman" w:hAnsi="Arial" w:cs="Arial"/>
          <w:color w:val="000000"/>
          <w:sz w:val="18"/>
          <w:szCs w:val="18"/>
        </w:rPr>
        <w:t>.</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Lao động nữ mang thai hộ khi sảy thai, phá thai hoặc có thai chết trong tử cung, thai chết trong khi chuyển dạ, thai ngoài tử cung được nghỉ việc hưởng chế độ thai sản theo quy định tại </w:t>
      </w:r>
      <w:bookmarkStart w:id="161" w:name="tc_63"/>
      <w:r w:rsidRPr="00876778">
        <w:rPr>
          <w:rFonts w:ascii="Arial" w:eastAsia="Times New Roman" w:hAnsi="Arial" w:cs="Arial"/>
          <w:color w:val="0000FF"/>
          <w:sz w:val="18"/>
          <w:szCs w:val="18"/>
        </w:rPr>
        <w:t>Điều 52 của Luật này</w:t>
      </w:r>
      <w:bookmarkEnd w:id="161"/>
      <w:r w:rsidRPr="00876778">
        <w:rPr>
          <w:rFonts w:ascii="Arial" w:eastAsia="Times New Roman" w:hAnsi="Arial" w:cs="Arial"/>
          <w:color w:val="000000"/>
          <w:sz w:val="18"/>
          <w:szCs w:val="18"/>
        </w:rPr>
        <w:t>.</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3. Lao động nữ mang thai hộ khi sinh con mà có đủ điều kiện quy định tại </w:t>
      </w:r>
      <w:bookmarkStart w:id="162" w:name="tc_64"/>
      <w:r w:rsidRPr="00876778">
        <w:rPr>
          <w:rFonts w:ascii="Arial" w:eastAsia="Times New Roman" w:hAnsi="Arial" w:cs="Arial"/>
          <w:color w:val="0000FF"/>
          <w:sz w:val="18"/>
          <w:szCs w:val="18"/>
        </w:rPr>
        <w:t>khoản 2 hoặc khoản 3 Điều 50 của Luật này</w:t>
      </w:r>
      <w:bookmarkEnd w:id="162"/>
      <w:r w:rsidRPr="00876778">
        <w:rPr>
          <w:rFonts w:ascii="Arial" w:eastAsia="Times New Roman" w:hAnsi="Arial" w:cs="Arial"/>
          <w:color w:val="000000"/>
          <w:sz w:val="18"/>
          <w:szCs w:val="18"/>
        </w:rPr>
        <w:t> được:</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a) Nghỉ việc hưởng chế độ thai sản cho đến thời điểm giao đứa trẻ cho bên nhờ mang thai hộ nhưng không vượt quá thời gian quy định tại </w:t>
      </w:r>
      <w:bookmarkStart w:id="163" w:name="tc_65"/>
      <w:r w:rsidRPr="00876778">
        <w:rPr>
          <w:rFonts w:ascii="Arial" w:eastAsia="Times New Roman" w:hAnsi="Arial" w:cs="Arial"/>
          <w:color w:val="0000FF"/>
          <w:sz w:val="18"/>
          <w:szCs w:val="18"/>
        </w:rPr>
        <w:t>khoản 1 Điều 53 của Luật này</w:t>
      </w:r>
      <w:bookmarkEnd w:id="163"/>
      <w:r w:rsidRPr="00876778">
        <w:rPr>
          <w:rFonts w:ascii="Arial" w:eastAsia="Times New Roman" w:hAnsi="Arial" w:cs="Arial"/>
          <w:color w:val="000000"/>
          <w:sz w:val="18"/>
          <w:szCs w:val="18"/>
        </w:rPr>
        <w: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 xml:space="preserve">Trong trường hợp kể từ ngày sinh đến thời điểm giao đứa trẻ mà thời gian hưởng chế độ thai sản chưa đủ 60 ngày thì lao động nữ mang thai hộ vẫn được hưởng chế độ thai sản cho đến khi đủ 60 ngày tính cả ngày nghỉ lễ, tết, ngày </w:t>
      </w:r>
      <w:r w:rsidRPr="00876778">
        <w:rPr>
          <w:rFonts w:ascii="Arial" w:eastAsia="Times New Roman" w:hAnsi="Arial" w:cs="Arial"/>
          <w:color w:val="000000"/>
          <w:sz w:val="18"/>
          <w:szCs w:val="18"/>
        </w:rPr>
        <w:lastRenderedPageBreak/>
        <w:t>nghỉ hằng tuần. Thời điểm giao đứa trẻ cho bên nhờ mang thai hộ là thời điểm ghi trong văn bản xác nhận thời điểm giao đứa trẻ của bên nhờ mang thai hộ và bên mang thai hộ.</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Trường hợp trước thời điểm giao nếu đứa trẻ chết mà thời gian hưởng chế độ thai sản chưa đủ 60 ngày thì lao động nữ mang thai hộ vẫn được hưởng chế độ thai sản cho đến khi đủ 60 ngày tính cả ngày nghỉ lễ, tết, ngày nghỉ hằng tuần;</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b) Trong khoảng thời gian 30 ngày đầu kể từ ngày hết thời hạn hưởng chế độ thai sản quy định tại khoản 2 Điều này và điểm a khoản này mà sức khỏe chưa phục hồi thì lao động nữ mang thai hộ được nghỉ dưỡng sức, phục hồi sức khỏe theo quy định tại </w:t>
      </w:r>
      <w:bookmarkStart w:id="164" w:name="tc_66"/>
      <w:r w:rsidRPr="00876778">
        <w:rPr>
          <w:rFonts w:ascii="Arial" w:eastAsia="Times New Roman" w:hAnsi="Arial" w:cs="Arial"/>
          <w:color w:val="0000FF"/>
          <w:sz w:val="18"/>
          <w:szCs w:val="18"/>
        </w:rPr>
        <w:t>Điều 60 của Luật này</w:t>
      </w:r>
      <w:bookmarkEnd w:id="164"/>
      <w:r w:rsidRPr="00876778">
        <w:rPr>
          <w:rFonts w:ascii="Arial" w:eastAsia="Times New Roman" w:hAnsi="Arial" w:cs="Arial"/>
          <w:color w:val="000000"/>
          <w:sz w:val="18"/>
          <w:szCs w:val="18"/>
        </w:rPr>
        <w:t>, trừ trường hợp lao động nữ mang thai hộ chấm dứt hợp đồng lao động, hợp đồng làm việc hoặc thôi việc trước thời điểm sinh con.</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4. Khi lao động nữ mang thai hộ sinh con thì người chồng đang tham gia bảo hiểm xã hội bắt buộc được nghỉ việc hưởng chế độ thai sản theo quy định tại </w:t>
      </w:r>
      <w:bookmarkStart w:id="165" w:name="tc_67"/>
      <w:r w:rsidRPr="00876778">
        <w:rPr>
          <w:rFonts w:ascii="Arial" w:eastAsia="Times New Roman" w:hAnsi="Arial" w:cs="Arial"/>
          <w:color w:val="0000FF"/>
          <w:sz w:val="18"/>
          <w:szCs w:val="18"/>
        </w:rPr>
        <w:t>khoản 2 và khoản 3 Điều 53 của Luật này</w:t>
      </w:r>
      <w:bookmarkEnd w:id="165"/>
      <w:r w:rsidRPr="00876778">
        <w:rPr>
          <w:rFonts w:ascii="Arial" w:eastAsia="Times New Roman" w:hAnsi="Arial" w:cs="Arial"/>
          <w:color w:val="000000"/>
          <w:sz w:val="18"/>
          <w:szCs w:val="18"/>
        </w:rPr>
        <w:t>.</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166" w:name="dieu_55"/>
      <w:r w:rsidRPr="00876778">
        <w:rPr>
          <w:rFonts w:ascii="Arial" w:eastAsia="Times New Roman" w:hAnsi="Arial" w:cs="Arial"/>
          <w:b/>
          <w:bCs/>
          <w:color w:val="000000"/>
          <w:sz w:val="18"/>
          <w:szCs w:val="18"/>
        </w:rPr>
        <w:t>Điều 55. Chế độ thai sản của lao động nữ nhờ mang thai hộ</w:t>
      </w:r>
      <w:bookmarkEnd w:id="166"/>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Lao động nữ nhờ mang thai hộ đã đóng bảo hiểm xã hội bắt buộc từ đủ 06 tháng trở lên trong thời gian 12 tháng tính đến thời điểm nhận con thì được hưởng chế độ thai sản như sau:</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Được nghỉ việc hưởng chế độ thai sản từ thời điểm nhận con cho đến khi con đủ 06 tháng tuổi. Trường hợp sinh đôi trở lên thì được nghỉ thêm 01 tháng cho mỗi con tính từ con thứ hai trở đi.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Trường hợp lao động nữ nhờ mang thai hộ không nghỉ việc thì ngoài tiền lương còn được hưởng trợ cấp thai sản theo quy định;</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Trường hợp lao động nữ nhờ mang thai hộ chết hoặc được cơ sở khám bệnh, chữa bệnh xác nhận không đủ sức khỏe để chăm sóc con khi con chưa đủ 06 tháng tuổi thì người chồng của lao động nữ nhờ mang thai hộ hoặc người trực tiếp nuôi dưỡng được nghỉ việc hưởng chế độ thai sản để chăm sóc con đối với thời gian còn lại của lao động nữ nhờ mang thai hộ theo quy định tại khoản 1 Điều này.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Trường hợp người chồng của lao động nữ nhờ mang thai hộ hoặc người trực tiếp nuôi dưỡng đang tham gia bảo hiểm xã hội bắt buộc mà không nghỉ việc thì ngoài tiền lương còn được hưởng trợ cấp thai sản đối với thời gian còn lại của lao động nữ nhờ mang thai hộ theo quy định tại khoản 1 Điều này.</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167" w:name="dieu_56"/>
      <w:r w:rsidRPr="00876778">
        <w:rPr>
          <w:rFonts w:ascii="Arial" w:eastAsia="Times New Roman" w:hAnsi="Arial" w:cs="Arial"/>
          <w:b/>
          <w:bCs/>
          <w:color w:val="000000"/>
          <w:sz w:val="18"/>
          <w:szCs w:val="18"/>
        </w:rPr>
        <w:t>Điều 56. Chế độ thai sản khi nhận nuôi con nuôi dưới 06 tháng tuổi</w:t>
      </w:r>
      <w:bookmarkEnd w:id="167"/>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Người lao động nhận nuôi con nuôi dưới 06 tháng tuổi thì được nghỉ việc hưởng chế độ thai sản kể từ ngày giao nhận con nuôi cho đến khi con đủ 06 tháng tuổi.</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Trường hợp cả cha và mẹ cùng tham gia bảo hiểm xã hội bắt buộc đủ điều kiện hưởng chế độ thai sản quy định tại </w:t>
      </w:r>
      <w:bookmarkStart w:id="168" w:name="tc_68"/>
      <w:r w:rsidRPr="00876778">
        <w:rPr>
          <w:rFonts w:ascii="Arial" w:eastAsia="Times New Roman" w:hAnsi="Arial" w:cs="Arial"/>
          <w:color w:val="0000FF"/>
          <w:sz w:val="18"/>
          <w:szCs w:val="18"/>
        </w:rPr>
        <w:t>khoản 2 Điều 50 của Luật này</w:t>
      </w:r>
      <w:bookmarkEnd w:id="168"/>
      <w:r w:rsidRPr="00876778">
        <w:rPr>
          <w:rFonts w:ascii="Arial" w:eastAsia="Times New Roman" w:hAnsi="Arial" w:cs="Arial"/>
          <w:color w:val="000000"/>
          <w:sz w:val="18"/>
          <w:szCs w:val="18"/>
        </w:rPr>
        <w:t> thì chỉ cha hoặc mẹ được nghỉ việc hưởng chế độ thai sản.</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Người lao động nhận nuôi con nuôi dưới 06 tháng tuổi không nghỉ việc thì chỉ được hưởng trợ cấp một lần theo quy định tại </w:t>
      </w:r>
      <w:bookmarkStart w:id="169" w:name="tc_69"/>
      <w:r w:rsidRPr="00876778">
        <w:rPr>
          <w:rFonts w:ascii="Arial" w:eastAsia="Times New Roman" w:hAnsi="Arial" w:cs="Arial"/>
          <w:color w:val="0000FF"/>
          <w:sz w:val="18"/>
          <w:szCs w:val="18"/>
        </w:rPr>
        <w:t>Điều 58 của Luật này</w:t>
      </w:r>
      <w:bookmarkEnd w:id="169"/>
      <w:r w:rsidRPr="00876778">
        <w:rPr>
          <w:rFonts w:ascii="Arial" w:eastAsia="Times New Roman" w:hAnsi="Arial" w:cs="Arial"/>
          <w:color w:val="000000"/>
          <w:sz w:val="18"/>
          <w:szCs w:val="18"/>
        </w:rPr>
        <w:t>.</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170" w:name="dieu_57"/>
      <w:r w:rsidRPr="00876778">
        <w:rPr>
          <w:rFonts w:ascii="Arial" w:eastAsia="Times New Roman" w:hAnsi="Arial" w:cs="Arial"/>
          <w:b/>
          <w:bCs/>
          <w:color w:val="000000"/>
          <w:sz w:val="18"/>
          <w:szCs w:val="18"/>
        </w:rPr>
        <w:t>Điều 57. Thời gian nghỉ việc hưởng chế độ khi thực hiện các biện pháp tránh thai</w:t>
      </w:r>
      <w:bookmarkEnd w:id="170"/>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Thời gian người lao động nghỉ việc hưởng chế độ thai sản khi thực hiện các biện pháp tránh thai do người hành nghề khám bệnh, chữa bệnh thuộc cơ sở khám bệnh, chữa bệnh chỉ định nhưng không quá 07 ngày đối với lao động nữ đặt dụng cụ tránh thai trong tử cung và không quá 15 ngày đối với người lao động thực hiện biện pháp triệt sản.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Thời gian nghỉ việc hưởng chế độ thai sản quy định tại khoản 1 Điều này tính cả ngày nghỉ lễ, tết, ngày nghỉ hằng tuần.</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171" w:name="dieu_58"/>
      <w:r w:rsidRPr="00876778">
        <w:rPr>
          <w:rFonts w:ascii="Arial" w:eastAsia="Times New Roman" w:hAnsi="Arial" w:cs="Arial"/>
          <w:b/>
          <w:bCs/>
          <w:color w:val="000000"/>
          <w:sz w:val="18"/>
          <w:szCs w:val="18"/>
        </w:rPr>
        <w:t>Điều 58. Trợ cấp một lần khi sinh con, nhận con khi nhờ mang thai hộ hoặc nhận nuôi con nuôi dưới 06 tháng tuổi</w:t>
      </w:r>
      <w:bookmarkEnd w:id="171"/>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Lao động nữ sinh con có đủ điều kiện quy định tại </w:t>
      </w:r>
      <w:bookmarkStart w:id="172" w:name="tc_70"/>
      <w:r w:rsidRPr="00876778">
        <w:rPr>
          <w:rFonts w:ascii="Arial" w:eastAsia="Times New Roman" w:hAnsi="Arial" w:cs="Arial"/>
          <w:color w:val="0000FF"/>
          <w:sz w:val="18"/>
          <w:szCs w:val="18"/>
        </w:rPr>
        <w:t>khoản 2 hoặc khoản 3 hoặc khoản 5 Điều 50 của Luật này</w:t>
      </w:r>
      <w:bookmarkEnd w:id="172"/>
      <w:r w:rsidRPr="00876778">
        <w:rPr>
          <w:rFonts w:ascii="Arial" w:eastAsia="Times New Roman" w:hAnsi="Arial" w:cs="Arial"/>
          <w:color w:val="000000"/>
          <w:sz w:val="18"/>
          <w:szCs w:val="18"/>
        </w:rPr>
        <w:t> thì được trợ cấp một lần khi sinh con.</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Lao động nữ sinh con nhưng không đủ điều kiện quy định tại </w:t>
      </w:r>
      <w:bookmarkStart w:id="173" w:name="tc_71"/>
      <w:r w:rsidRPr="00876778">
        <w:rPr>
          <w:rFonts w:ascii="Arial" w:eastAsia="Times New Roman" w:hAnsi="Arial" w:cs="Arial"/>
          <w:color w:val="0000FF"/>
          <w:sz w:val="18"/>
          <w:szCs w:val="18"/>
        </w:rPr>
        <w:t>khoản 2 hoặc khoản 3 hoặc khoản 5 Điều 50 của Luật này</w:t>
      </w:r>
      <w:bookmarkEnd w:id="173"/>
      <w:r w:rsidRPr="00876778">
        <w:rPr>
          <w:rFonts w:ascii="Arial" w:eastAsia="Times New Roman" w:hAnsi="Arial" w:cs="Arial"/>
          <w:color w:val="000000"/>
          <w:sz w:val="18"/>
          <w:szCs w:val="18"/>
        </w:rPr>
        <w:t> mà người chồng có đủ điều kiện quy định tại khoản 2 Điều 50 của Luật này thì người chồng được trợ cấp một lần.</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Lao động nữ mang thai hộ có đủ điều kiện theo quy định tại </w:t>
      </w:r>
      <w:bookmarkStart w:id="174" w:name="tc_72"/>
      <w:r w:rsidRPr="00876778">
        <w:rPr>
          <w:rFonts w:ascii="Arial" w:eastAsia="Times New Roman" w:hAnsi="Arial" w:cs="Arial"/>
          <w:color w:val="0000FF"/>
          <w:sz w:val="18"/>
          <w:szCs w:val="18"/>
        </w:rPr>
        <w:t>khoản 2 hoặc khoản 3 Điều 50 của Luật này</w:t>
      </w:r>
      <w:bookmarkEnd w:id="174"/>
      <w:r w:rsidRPr="00876778">
        <w:rPr>
          <w:rFonts w:ascii="Arial" w:eastAsia="Times New Roman" w:hAnsi="Arial" w:cs="Arial"/>
          <w:color w:val="000000"/>
          <w:sz w:val="18"/>
          <w:szCs w:val="18"/>
        </w:rPr>
        <w:t> thì được trợ cấp một lần khi sinh con.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Trường hợp người mang thai hộ không tham gia bảo hiểm xã hội bắt buộc hoặc không đủ điều kiện thì người mẹ nhờ mang thai hộ đã đóng bảo hiểm xã hội bắt buộc từ đủ 06 tháng trở lên trong thời gian 12 tháng tính đến thời điểm nhận con được trợ cấp một lần.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Trường hợp người mang thai hộ, người mẹ nhờ mang thai hộ không tham gia bảo hiểm xã hội bắt buộc hoặc không đủ điều kiện thì người chồng của người mẹ nhờ mang thai hộ đã đóng bảo hiểm xã hội bắt buộc từ đủ 06 tháng trở lên trong thời gian 12 tháng tính đến thời điểm nhận con được trợ cấp một lần.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lastRenderedPageBreak/>
        <w:t>Trường hợp người mang thai hộ, người mẹ nhờ mang thai hộ và người chồng của người mẹ nhờ mang thai hộ không tham gia bảo hiểm xã hội bắt buộc hoặc không đủ điều kiện thì người chồng của người mang thai hộ đã đóng bảo hiểm xã hội bắt buộc từ đủ 06 tháng trở lên trong thời gian 12 tháng tính đến thời điểm người mang thai hộ sinh con được trợ cấp một lần.</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3. Người lao động nhận nuôi con nuôi dưới 06 tháng tuổi đủ điều kiện theo quy định tại </w:t>
      </w:r>
      <w:bookmarkStart w:id="175" w:name="tc_73"/>
      <w:r w:rsidRPr="00876778">
        <w:rPr>
          <w:rFonts w:ascii="Arial" w:eastAsia="Times New Roman" w:hAnsi="Arial" w:cs="Arial"/>
          <w:color w:val="0000FF"/>
          <w:sz w:val="18"/>
          <w:szCs w:val="18"/>
        </w:rPr>
        <w:t>khoản 2 Điều 50 của Luật này</w:t>
      </w:r>
      <w:bookmarkEnd w:id="175"/>
      <w:r w:rsidRPr="00876778">
        <w:rPr>
          <w:rFonts w:ascii="Arial" w:eastAsia="Times New Roman" w:hAnsi="Arial" w:cs="Arial"/>
          <w:color w:val="000000"/>
          <w:sz w:val="18"/>
          <w:szCs w:val="18"/>
        </w:rPr>
        <w:t> thì được trợ cấp một lần.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4. Mức trợ cấp một lần cho mỗi con quy định tại các khoản 1, 2 và 3 Điều này bằng 02 lần mức tham chiếu tại tháng lao động nữ sinh con, nhận con do nhờ mang thai hộ, nhận nuôi con nuôi.</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176" w:name="dieu_59"/>
      <w:r w:rsidRPr="00876778">
        <w:rPr>
          <w:rFonts w:ascii="Arial" w:eastAsia="Times New Roman" w:hAnsi="Arial" w:cs="Arial"/>
          <w:b/>
          <w:bCs/>
          <w:color w:val="000000"/>
          <w:sz w:val="18"/>
          <w:szCs w:val="18"/>
        </w:rPr>
        <w:t>Điều 59. Trợ cấp thai sản</w:t>
      </w:r>
      <w:bookmarkEnd w:id="176"/>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Trợ cấp thai sản một tháng của người lao động quy định tại các </w:t>
      </w:r>
      <w:bookmarkStart w:id="177" w:name="tc_74"/>
      <w:r w:rsidRPr="00876778">
        <w:rPr>
          <w:rFonts w:ascii="Arial" w:eastAsia="Times New Roman" w:hAnsi="Arial" w:cs="Arial"/>
          <w:color w:val="0000FF"/>
          <w:sz w:val="18"/>
          <w:szCs w:val="18"/>
        </w:rPr>
        <w:t>điều 51, 52</w:t>
      </w:r>
      <w:bookmarkEnd w:id="177"/>
      <w:r w:rsidRPr="00876778">
        <w:rPr>
          <w:rFonts w:ascii="Arial" w:eastAsia="Times New Roman" w:hAnsi="Arial" w:cs="Arial"/>
          <w:color w:val="000000"/>
          <w:sz w:val="18"/>
          <w:szCs w:val="18"/>
        </w:rPr>
        <w:t>, </w:t>
      </w:r>
      <w:bookmarkStart w:id="178" w:name="tc_75"/>
      <w:r w:rsidRPr="00876778">
        <w:rPr>
          <w:rFonts w:ascii="Arial" w:eastAsia="Times New Roman" w:hAnsi="Arial" w:cs="Arial"/>
          <w:color w:val="0000FF"/>
          <w:sz w:val="18"/>
          <w:szCs w:val="18"/>
        </w:rPr>
        <w:t>53, 54</w:t>
      </w:r>
      <w:bookmarkEnd w:id="178"/>
      <w:r w:rsidRPr="00876778">
        <w:rPr>
          <w:rFonts w:ascii="Arial" w:eastAsia="Times New Roman" w:hAnsi="Arial" w:cs="Arial"/>
          <w:color w:val="000000"/>
          <w:sz w:val="18"/>
          <w:szCs w:val="18"/>
        </w:rPr>
        <w:t>, </w:t>
      </w:r>
      <w:bookmarkStart w:id="179" w:name="tc_76"/>
      <w:r w:rsidRPr="00876778">
        <w:rPr>
          <w:rFonts w:ascii="Arial" w:eastAsia="Times New Roman" w:hAnsi="Arial" w:cs="Arial"/>
          <w:color w:val="0000FF"/>
          <w:sz w:val="18"/>
          <w:szCs w:val="18"/>
        </w:rPr>
        <w:t>55, 56 và 57 của Luật này</w:t>
      </w:r>
      <w:bookmarkEnd w:id="179"/>
      <w:r w:rsidRPr="00876778">
        <w:rPr>
          <w:rFonts w:ascii="Arial" w:eastAsia="Times New Roman" w:hAnsi="Arial" w:cs="Arial"/>
          <w:color w:val="000000"/>
          <w:sz w:val="18"/>
          <w:szCs w:val="18"/>
        </w:rPr>
        <w:t> bằng 100% mức bình quân tiền lương làm căn cứ đóng bảo hiểm xã hội bắt buộc của 06 tháng gần nhất trước khi nghỉ việc hưởng chế độ thai sản.</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Đối với người lao động đóng bảo hiểm xã hội bắt buộc chưa đủ 06 tháng thì trợ cấp thai sản của người lao động quy định tại </w:t>
      </w:r>
      <w:bookmarkStart w:id="180" w:name="tc_77"/>
      <w:r w:rsidRPr="00876778">
        <w:rPr>
          <w:rFonts w:ascii="Arial" w:eastAsia="Times New Roman" w:hAnsi="Arial" w:cs="Arial"/>
          <w:color w:val="0000FF"/>
          <w:sz w:val="18"/>
          <w:szCs w:val="18"/>
        </w:rPr>
        <w:t>Điều 51, Điều 52</w:t>
      </w:r>
      <w:bookmarkEnd w:id="180"/>
      <w:r w:rsidRPr="00876778">
        <w:rPr>
          <w:rFonts w:ascii="Arial" w:eastAsia="Times New Roman" w:hAnsi="Arial" w:cs="Arial"/>
          <w:color w:val="000000"/>
          <w:sz w:val="18"/>
          <w:szCs w:val="18"/>
        </w:rPr>
        <w:t>, các </w:t>
      </w:r>
      <w:bookmarkStart w:id="181" w:name="tc_78"/>
      <w:r w:rsidRPr="00876778">
        <w:rPr>
          <w:rFonts w:ascii="Arial" w:eastAsia="Times New Roman" w:hAnsi="Arial" w:cs="Arial"/>
          <w:color w:val="0000FF"/>
          <w:sz w:val="18"/>
          <w:szCs w:val="18"/>
        </w:rPr>
        <w:t>khoản 2, 5, 6 và 7 Điều 53, các khoản 1, 2 và 4 Điều 54</w:t>
      </w:r>
      <w:bookmarkEnd w:id="181"/>
      <w:r w:rsidRPr="00876778">
        <w:rPr>
          <w:rFonts w:ascii="Arial" w:eastAsia="Times New Roman" w:hAnsi="Arial" w:cs="Arial"/>
          <w:color w:val="000000"/>
          <w:sz w:val="18"/>
          <w:szCs w:val="18"/>
        </w:rPr>
        <w:t>, </w:t>
      </w:r>
      <w:bookmarkStart w:id="182" w:name="tc_79"/>
      <w:r w:rsidRPr="00876778">
        <w:rPr>
          <w:rFonts w:ascii="Arial" w:eastAsia="Times New Roman" w:hAnsi="Arial" w:cs="Arial"/>
          <w:color w:val="0000FF"/>
          <w:sz w:val="18"/>
          <w:szCs w:val="18"/>
        </w:rPr>
        <w:t>khoản 2 Điều 55 và Điều 57 của Luật này</w:t>
      </w:r>
      <w:bookmarkEnd w:id="182"/>
      <w:r w:rsidRPr="00876778">
        <w:rPr>
          <w:rFonts w:ascii="Arial" w:eastAsia="Times New Roman" w:hAnsi="Arial" w:cs="Arial"/>
          <w:color w:val="000000"/>
          <w:sz w:val="18"/>
          <w:szCs w:val="18"/>
        </w:rPr>
        <w:t> là mức bình quân tiền lương làm căn cứ đóng bảo hiểm xã hội bắt buộc của các tháng đã đóng.</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Trợ cấp thai sản một ngày đối với trường hợp quy định tại </w:t>
      </w:r>
      <w:bookmarkStart w:id="183" w:name="tc_80"/>
      <w:r w:rsidRPr="00876778">
        <w:rPr>
          <w:rFonts w:ascii="Arial" w:eastAsia="Times New Roman" w:hAnsi="Arial" w:cs="Arial"/>
          <w:color w:val="0000FF"/>
          <w:sz w:val="18"/>
          <w:szCs w:val="18"/>
        </w:rPr>
        <w:t>Điều 51 và khoản 2 Điều 53 của Luật này</w:t>
      </w:r>
      <w:bookmarkEnd w:id="183"/>
      <w:r w:rsidRPr="00876778">
        <w:rPr>
          <w:rFonts w:ascii="Arial" w:eastAsia="Times New Roman" w:hAnsi="Arial" w:cs="Arial"/>
          <w:color w:val="000000"/>
          <w:sz w:val="18"/>
          <w:szCs w:val="18"/>
        </w:rPr>
        <w:t> được tính bằng trợ cấp thai sản một tháng chia cho 24 ngày.</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3. Trợ cấp thai sản khi sinh con, nhận con khi nhờ mang thai hộ hoặc nhận nuôi con nuôi dưới 06 tháng tuổi được tính theo mức trợ cấp thai sản quy định tại khoản 1 Điều này, trường hợp có ngày lẻ hoặc trường hợp quy định tại </w:t>
      </w:r>
      <w:bookmarkStart w:id="184" w:name="tc_81"/>
      <w:r w:rsidRPr="00876778">
        <w:rPr>
          <w:rFonts w:ascii="Arial" w:eastAsia="Times New Roman" w:hAnsi="Arial" w:cs="Arial"/>
          <w:color w:val="0000FF"/>
          <w:sz w:val="18"/>
          <w:szCs w:val="18"/>
        </w:rPr>
        <w:t>Điều 52 và Điều 57 của Luật này</w:t>
      </w:r>
      <w:bookmarkEnd w:id="184"/>
      <w:r w:rsidRPr="00876778">
        <w:rPr>
          <w:rFonts w:ascii="Arial" w:eastAsia="Times New Roman" w:hAnsi="Arial" w:cs="Arial"/>
          <w:color w:val="000000"/>
          <w:sz w:val="18"/>
          <w:szCs w:val="18"/>
        </w:rPr>
        <w:t> thì mức trợ cấp mỗi ngày được tính bằng mức trợ cấp thai sản một tháng chia cho 30 ngày.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4. Trợ cấp thai sản của lao động nữ mang thai hộ, lao động nữ nhờ mang thai hộ được thực hiện theo quy định tại các khoản 1, 2 và 3 Điều này và được tính trên cơ sở mức bình quân tiền lương làm căn cứ đóng bảo hiểm xã hội bắt buộc theo quy định tại Điều này trước khi nghỉ việc hưởng chế độ thai sản của lao động nữ mang thai hộ, lao động nữ nhờ mang thai hộ.</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5. Bộ trưởng Bộ Lao động - Thương binh và Xã hội quy định việc tính, việc xác định điều kiện đối với từng trường hợp hưởng chế độ thai sản.</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185" w:name="dieu_60"/>
      <w:r w:rsidRPr="00876778">
        <w:rPr>
          <w:rFonts w:ascii="Arial" w:eastAsia="Times New Roman" w:hAnsi="Arial" w:cs="Arial"/>
          <w:b/>
          <w:bCs/>
          <w:color w:val="000000"/>
          <w:sz w:val="18"/>
          <w:szCs w:val="18"/>
        </w:rPr>
        <w:t>Điều 60. Dưỡng sức, phục hồi sức khoẻ sau thai sản</w:t>
      </w:r>
      <w:bookmarkEnd w:id="185"/>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Trong thời gian 30 ngày kể từ ngày hết thời gian nghỉ việc hưởng chế độ thai sản quy định tại </w:t>
      </w:r>
      <w:bookmarkStart w:id="186" w:name="tc_82"/>
      <w:r w:rsidRPr="00876778">
        <w:rPr>
          <w:rFonts w:ascii="Arial" w:eastAsia="Times New Roman" w:hAnsi="Arial" w:cs="Arial"/>
          <w:color w:val="0000FF"/>
          <w:sz w:val="18"/>
          <w:szCs w:val="18"/>
        </w:rPr>
        <w:t>Điều 52, khoản 1 hoặc khoản 4 Điều 53</w:t>
      </w:r>
      <w:bookmarkEnd w:id="186"/>
      <w:r w:rsidRPr="00876778">
        <w:rPr>
          <w:rFonts w:ascii="Arial" w:eastAsia="Times New Roman" w:hAnsi="Arial" w:cs="Arial"/>
          <w:color w:val="000000"/>
          <w:sz w:val="18"/>
          <w:szCs w:val="18"/>
        </w:rPr>
        <w:t>, </w:t>
      </w:r>
      <w:bookmarkStart w:id="187" w:name="tc_83"/>
      <w:r w:rsidRPr="00876778">
        <w:rPr>
          <w:rFonts w:ascii="Arial" w:eastAsia="Times New Roman" w:hAnsi="Arial" w:cs="Arial"/>
          <w:color w:val="0000FF"/>
          <w:sz w:val="18"/>
          <w:szCs w:val="18"/>
        </w:rPr>
        <w:t>điểm a khoản 3 Điều 54 của Luật này</w:t>
      </w:r>
      <w:bookmarkEnd w:id="187"/>
      <w:r w:rsidRPr="00876778">
        <w:rPr>
          <w:rFonts w:ascii="Arial" w:eastAsia="Times New Roman" w:hAnsi="Arial" w:cs="Arial"/>
          <w:color w:val="000000"/>
          <w:sz w:val="18"/>
          <w:szCs w:val="18"/>
        </w:rPr>
        <w:t>, lao động nữ chưa phục hồi sức khỏe thì được nghỉ dưỡng sức, phục hồi sức khoẻ.</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Thời gian nghỉ dưỡng sức, phục hồi sức khỏe liên tục bao gồm cả ngày nghỉ lễ, tết, ngày nghỉ hằng tuần. Trường hợp có thời gian nghỉ dưỡng sức, phục hồi sức khỏe từ cuối năm trước chuyển tiếp sang đầu năm sau thì thời gian nghỉ đó được tính cho năm trước.</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Thời gian nghỉ dưỡng sức, phục hồi sức khỏe quy định tại khoản 1 Điều này do người sử dụng lao động và Ban Chấp hành công đoàn cơ sở quyết định; trường hợp hai bên có ý kiến khác nhau thì người sử dụng lao động quyết định số ngày nghỉ trên cơ sở đề nghị của Ban Chấp hành công đoàn cơ sở, trường hợp đơn vị sử dụng lao động chưa có công đoàn cơ sở thì do người sử dụng lao động quyết định. Thời gian nghỉ dưỡng sức, phục hồi sức khỏe tối đa được quy định như sau:</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a) 10 ngày đối với lao động nữ sinh một lần từ hai con trở lên;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b) 07 ngày đối với lao động nữ sinh con phải phẫu thuật;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c) 05 ngày đối với trường hợp khác.</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3. Mức hưởng cho một ngày nghỉ dưỡng sức, phục hồi sức khỏe sau thai sản bằng 30% mức tham chiếu.</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4. Không áp dụng quy định tại các khoản 1, 2 và 3 Điều này trong trường hợp lao động nữ trở lại làm việc trước khi hết thời gian nghỉ việc hưởng chế độ thai sản khi sinh con quy định tại </w:t>
      </w:r>
      <w:bookmarkStart w:id="188" w:name="tc_84"/>
      <w:r w:rsidRPr="00876778">
        <w:rPr>
          <w:rFonts w:ascii="Arial" w:eastAsia="Times New Roman" w:hAnsi="Arial" w:cs="Arial"/>
          <w:color w:val="0000FF"/>
          <w:sz w:val="18"/>
          <w:szCs w:val="18"/>
        </w:rPr>
        <w:t>khoản 1 Điều 53 của Luật này</w:t>
      </w:r>
      <w:bookmarkEnd w:id="188"/>
      <w:r w:rsidRPr="00876778">
        <w:rPr>
          <w:rFonts w:ascii="Arial" w:eastAsia="Times New Roman" w:hAnsi="Arial" w:cs="Arial"/>
          <w:color w:val="000000"/>
          <w:sz w:val="18"/>
          <w:szCs w:val="18"/>
        </w:rPr>
        <w: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5. Bộ trưởng Bộ Lao động - Thương binh và Xã hội quy định việc tính, việc xác định điều kiện đối với từng trường hợp được nghỉ dưỡng sức, phục hồi sức khoẻ sau thai sản.</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189" w:name="dieu_61"/>
      <w:r w:rsidRPr="00876778">
        <w:rPr>
          <w:rFonts w:ascii="Arial" w:eastAsia="Times New Roman" w:hAnsi="Arial" w:cs="Arial"/>
          <w:b/>
          <w:bCs/>
          <w:color w:val="000000"/>
          <w:sz w:val="18"/>
          <w:szCs w:val="18"/>
        </w:rPr>
        <w:t>Điều 61. Hồ sơ đề nghị hưởng chế độ thai sản</w:t>
      </w:r>
      <w:bookmarkEnd w:id="189"/>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Hồ sơ đề nghị hưởng chế độ thai sản đối với lao động nữ sinh con hoặc lao động nữ mang thai hộ sinh con hoặc lao động nữ nhờ mang thai hộ là bản sao giấy khai sinh hoặc trích lục khai sinh hoặc bản sao giấy chứng sinh của con và giấy tờ khác trong các trường hợp sau đây:</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a) Giấy tờ chứng minh quá trình điều trị vô sinh của lao động nữ trong trường hợp quy định tại </w:t>
      </w:r>
      <w:bookmarkStart w:id="190" w:name="tc_85"/>
      <w:r w:rsidRPr="00876778">
        <w:rPr>
          <w:rFonts w:ascii="Arial" w:eastAsia="Times New Roman" w:hAnsi="Arial" w:cs="Arial"/>
          <w:color w:val="0000FF"/>
          <w:sz w:val="18"/>
          <w:szCs w:val="18"/>
        </w:rPr>
        <w:t>khoản 5 Điều 50 của Luật này</w:t>
      </w:r>
      <w:bookmarkEnd w:id="190"/>
      <w:r w:rsidRPr="00876778">
        <w:rPr>
          <w:rFonts w:ascii="Arial" w:eastAsia="Times New Roman" w:hAnsi="Arial" w:cs="Arial"/>
          <w:color w:val="000000"/>
          <w:sz w:val="18"/>
          <w:szCs w:val="18"/>
        </w:rPr>
        <w: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lastRenderedPageBreak/>
        <w:t>b) Bản sao giấy chứng tử hoặc trích lục khai tử của lao động nữ sinh con, lao động nữ nhờ mang thai hộ trong trường hợp chết sau khi sinh con;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c) Bản chính hoặc bản sao văn bản xác nhận của cơ sở khám bệnh, chữa bệnh về tình trạng người mẹ sau khi sinh con mà không còn đủ sức khỏe để chăm sóc con hoặc lao động nữ nhờ mang thai hộ sau khi nhận con mà không còn đủ sức khỏe để chăm sóc con;</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d) Bản chính hoặc bản sao giấy xác nhận của cơ sở khám bệnh, chữa bệnh về việc lao động nữ phải nghỉ việc để dưỡng thai trong trường hợp quy định tại </w:t>
      </w:r>
      <w:bookmarkStart w:id="191" w:name="tc_86"/>
      <w:r w:rsidRPr="00876778">
        <w:rPr>
          <w:rFonts w:ascii="Arial" w:eastAsia="Times New Roman" w:hAnsi="Arial" w:cs="Arial"/>
          <w:color w:val="0000FF"/>
          <w:sz w:val="18"/>
          <w:szCs w:val="18"/>
        </w:rPr>
        <w:t>khoản 3 Điều 50 của Luật này</w:t>
      </w:r>
      <w:bookmarkEnd w:id="191"/>
      <w:r w:rsidRPr="00876778">
        <w:rPr>
          <w:rFonts w:ascii="Arial" w:eastAsia="Times New Roman" w:hAnsi="Arial" w:cs="Arial"/>
          <w:color w:val="000000"/>
          <w:sz w:val="18"/>
          <w:szCs w:val="18"/>
        </w:rPr>
        <w:t>;</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đ) Bản sao bản thỏa thuận về mang thai hộ vì mục đích nhân đạo theo quy định tại </w:t>
      </w:r>
      <w:bookmarkStart w:id="192" w:name="dc_24"/>
      <w:r w:rsidRPr="00876778">
        <w:rPr>
          <w:rFonts w:ascii="Arial" w:eastAsia="Times New Roman" w:hAnsi="Arial" w:cs="Arial"/>
          <w:color w:val="000000"/>
          <w:sz w:val="18"/>
          <w:szCs w:val="18"/>
        </w:rPr>
        <w:t>Điều 96 của Luật Hôn nhân và gia đình</w:t>
      </w:r>
      <w:bookmarkEnd w:id="192"/>
      <w:r w:rsidRPr="00876778">
        <w:rPr>
          <w:rFonts w:ascii="Arial" w:eastAsia="Times New Roman" w:hAnsi="Arial" w:cs="Arial"/>
          <w:color w:val="000000"/>
          <w:sz w:val="18"/>
          <w:szCs w:val="18"/>
        </w:rPr>
        <w:t> và bản sao văn bản xác nhận thời điểm giao nhận con giữa bên mang thai hộ và bên nhờ mang thai hộ trong trường hợp lao động nữ mang thai hộ sinh con hoặc lao động nữ nhờ mang thai hộ nhận con.</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Hồ sơ đề nghị hưởng chế độ thai sản đối với lao động nữ sinh con và lao động nữ mang thai hộ sinh con trong trường hợp con chết ngay sau khi sinh mà chưa được cấp giấy chứng sinh, lao động nữ mang thai từ 22 tuần tuổi trở lên đủ điều kiện hưởng chế độ thai sản khi sinh con theo quy định tại </w:t>
      </w:r>
      <w:bookmarkStart w:id="193" w:name="tc_87"/>
      <w:r w:rsidRPr="00876778">
        <w:rPr>
          <w:rFonts w:ascii="Arial" w:eastAsia="Times New Roman" w:hAnsi="Arial" w:cs="Arial"/>
          <w:color w:val="0000FF"/>
          <w:sz w:val="18"/>
          <w:szCs w:val="18"/>
        </w:rPr>
        <w:t>khoản 2 Điều 52 của Luật này</w:t>
      </w:r>
      <w:bookmarkEnd w:id="193"/>
      <w:r w:rsidRPr="00876778">
        <w:rPr>
          <w:rFonts w:ascii="Arial" w:eastAsia="Times New Roman" w:hAnsi="Arial" w:cs="Arial"/>
          <w:color w:val="000000"/>
          <w:sz w:val="18"/>
          <w:szCs w:val="18"/>
        </w:rPr>
        <w:t> là một trong các giấy tờ sau đây: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a) Bản chính hoặc bản sao bản tóm tắt hồ sơ bệnh án có thể hiện thông tin con chết, thai chết;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b) Bản chính hoặc bản sao giấy ra viện của lao động nữ sinh con hoặc của lao động nữ mang thai hộ sinh con có thể hiện thông tin con chết, thai chết;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c) Bản sao giấy báo tử của con;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d) Văn bản xác nhận của Ủy ban nhân dân cấp xã đối với trường hợp con chết trong vòng 24 giờ sau khi sinh.</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3. Hồ sơ đề nghị hưởng chế độ thai sản đối với lao động nữ khi khám thai theo quy định tại </w:t>
      </w:r>
      <w:bookmarkStart w:id="194" w:name="tc_88"/>
      <w:r w:rsidRPr="00876778">
        <w:rPr>
          <w:rFonts w:ascii="Arial" w:eastAsia="Times New Roman" w:hAnsi="Arial" w:cs="Arial"/>
          <w:color w:val="0000FF"/>
          <w:sz w:val="18"/>
          <w:szCs w:val="18"/>
        </w:rPr>
        <w:t>Điều 51 của Luật này</w:t>
      </w:r>
      <w:bookmarkEnd w:id="194"/>
      <w:r w:rsidRPr="00876778">
        <w:rPr>
          <w:rFonts w:ascii="Arial" w:eastAsia="Times New Roman" w:hAnsi="Arial" w:cs="Arial"/>
          <w:color w:val="000000"/>
          <w:sz w:val="18"/>
          <w:szCs w:val="18"/>
        </w:rPr>
        <w:t>; lao động nữ sảy thai, phá thai hoặc có thai chết trong tử cung, thai chết trong khi chuyển dạ, thai ngoài tử cung theo quy định tại </w:t>
      </w:r>
      <w:bookmarkStart w:id="195" w:name="tc_89"/>
      <w:r w:rsidRPr="00876778">
        <w:rPr>
          <w:rFonts w:ascii="Arial" w:eastAsia="Times New Roman" w:hAnsi="Arial" w:cs="Arial"/>
          <w:color w:val="0000FF"/>
          <w:sz w:val="18"/>
          <w:szCs w:val="18"/>
        </w:rPr>
        <w:t>Điều 52 của Luật này</w:t>
      </w:r>
      <w:bookmarkEnd w:id="195"/>
      <w:r w:rsidRPr="00876778">
        <w:rPr>
          <w:rFonts w:ascii="Arial" w:eastAsia="Times New Roman" w:hAnsi="Arial" w:cs="Arial"/>
          <w:color w:val="000000"/>
          <w:sz w:val="18"/>
          <w:szCs w:val="18"/>
        </w:rPr>
        <w:t>; người lao động thực hiện biện pháp tránh thai theo quy định tại </w:t>
      </w:r>
      <w:bookmarkStart w:id="196" w:name="tc_90"/>
      <w:r w:rsidRPr="00876778">
        <w:rPr>
          <w:rFonts w:ascii="Arial" w:eastAsia="Times New Roman" w:hAnsi="Arial" w:cs="Arial"/>
          <w:color w:val="0000FF"/>
          <w:sz w:val="18"/>
          <w:szCs w:val="18"/>
        </w:rPr>
        <w:t>Điều 57 của Luật này</w:t>
      </w:r>
      <w:bookmarkEnd w:id="196"/>
      <w:r w:rsidRPr="00876778">
        <w:rPr>
          <w:rFonts w:ascii="Arial" w:eastAsia="Times New Roman" w:hAnsi="Arial" w:cs="Arial"/>
          <w:color w:val="000000"/>
          <w:sz w:val="18"/>
          <w:szCs w:val="18"/>
        </w:rPr>
        <w:t> là một trong các giấy tờ sau đây: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a) Bản chính hoặc bản sao giấy ra viện hoặc bản tóm tắt hồ sơ bệnh án hoặc giấy tờ chứng minh quá trình điều trị nội trú của người lao động trong trường hợp điều trị nội trú;</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b) Giấy chứng nhận nghỉ việc hưởng bảo hiểm xã hội trong trường hợp điều trị ngoại trú;</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c) Bản chính hoặc bản sao giấy ra viện có thể hiện thông tin chỉ định về thời gian cần điều trị ngoại trú sau thời gian điều trị nội trú.</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4. Hồ sơ đề nghị hưởng chế độ thai sản đối với người lao động nhận nuôi con nuôi dưới 06 tháng tuổi bao gồm bản sao giấy chứng nhận nuôi con nuôi và biên bản giao nhận con.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5. Hồ sơ đề nghị nghỉ việc hưởng chế độ thai sản hoặc hưởng trợ cấp một lần đối với lao động nam khi vợ sinh con là bản sao giấy khai sinh hoặc trích lục khai sinh hoặc bản sao giấy chứng sinh của con; trường hợp giấy chứng sinh không thể hiện thông tin về việc sinh con phải phẫu thuật hoặc sinh con dưới 32 tuần tuổi thì cần thêm bản chính hoặc bản sao văn bản của cơ sở khám bệnh, chữa bệnh thể hiện thông tin về việc sinh con phải phẫu thuật hoặc sinh con dưới 32 tuần tuổi.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Trường hợp con chết sau khi sinh mà chưa được cấp giấy chứng sinh thì hồ sơ là bản chính hoặc bản sao bản tóm tắt hồ sơ bệnh án hoặc giấy ra viện của người mẹ có thể hiện thông tin về con chết.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6. Hồ sơ đề nghị hưởng chế độ thai sản đối với người chồng của lao động nữ nhờ mang thai hộ hưởng trợ cấp một lần khi nhận con phải có bản sao giấy khai sinh hoặc trích lục khai sinh hoặc bản sao giấy chứng sinh của con. Trường hợp con chết sau khi sinh mà chưa được cấp giấy chứng sinh thì hồ sơ là bản sao bản tóm tắt hồ sơ bệnh án hoặc bản chính hoặc bản sao giấy ra viện của người mang thai hộ có thể hiện thông tin về con chết hoặc văn bản khác của cơ sở khám bệnh, chữa bệnh có thể hiện thông tin về con chết sau khi sinh.</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7. Hồ sơ đề nghị nghỉ việc hưởng chế độ thai sản hoặc hưởng trợ cấp một lần đối với người chồng của lao động nữ mang thai hộ khi vợ sinh con bao gồm các giấy tờ sau đây: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a) Bản sao giấy chứng sinh hoặc trích lục khai sinh hoặc bản sao giấy khai sinh; trường hợp giấy chứng sinh không thể hiện thông tin về việc sinh con phải phẫu thuật hoặc sinh con dưới 32 tuần tuổi thì cần thêm bản chính hoặc bản sao văn bản của cơ sở khám bệnh, chữa bệnh thể hiện thông tin về việc sinh con phải phẫu thuật hoặc sinh con dưới 32 tuần tuổi;</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b) Bản sao bản thỏa thuận về mang thai hộ vì mục đích nhân đạo theo quy định tại </w:t>
      </w:r>
      <w:bookmarkStart w:id="197" w:name="dc_25"/>
      <w:r w:rsidRPr="00876778">
        <w:rPr>
          <w:rFonts w:ascii="Arial" w:eastAsia="Times New Roman" w:hAnsi="Arial" w:cs="Arial"/>
          <w:color w:val="000000"/>
          <w:sz w:val="18"/>
          <w:szCs w:val="18"/>
        </w:rPr>
        <w:t>Điều 96 của Luật Hôn nhân và gia đình</w:t>
      </w:r>
      <w:bookmarkEnd w:id="197"/>
      <w:r w:rsidRPr="00876778">
        <w:rPr>
          <w:rFonts w:ascii="Arial" w:eastAsia="Times New Roman" w:hAnsi="Arial" w:cs="Arial"/>
          <w:color w:val="000000"/>
          <w:sz w:val="18"/>
          <w:szCs w:val="18"/>
        </w:rPr>
        <w: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8. Trường hợp các giấy tờ quy định tại các khoản 1, 2, 3, 4, 5, 6 và 7 Điều này hoặc các giấy tờ có nội dung tương tự do cơ quan, tổ chức, cá nhân có thẩm quyền của nước ngoài cấp thì phải đáp ứng được các yêu cầu sau đây: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lastRenderedPageBreak/>
        <w:t>a) Có bản dịch tiếng Việt được công chứng hoặc chứng thực theo quy định của pháp luật về công chứng, chứng thực;</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b) Được hợp pháp hóa lãnh sự, trừ trường hợp điều ước quốc tế mà nước Cộng hòa xã hội chủ nghĩa Việt Nam là thành viên có quy định khác.</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9. Bộ trưởng Bộ Y tế quy định mẫu, trình tự, thẩm quyền cấp các giấy tờ trong hồ sơ quy định tại các điểm a, c và d khoản 1 Điều này do các cơ sở khám bệnh, chữa bệnh cấp và quy định giấy tờ thay thế trong trường hợp bất khả kháng do thiên tai, thảm họa, dịch bệnh.</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198" w:name="dieu_62"/>
      <w:r w:rsidRPr="00876778">
        <w:rPr>
          <w:rFonts w:ascii="Arial" w:eastAsia="Times New Roman" w:hAnsi="Arial" w:cs="Arial"/>
          <w:b/>
          <w:bCs/>
          <w:color w:val="000000"/>
          <w:sz w:val="18"/>
          <w:szCs w:val="18"/>
        </w:rPr>
        <w:t>Điều 62. Giải quyết hưởng chế độ thai sản đối với người tham gia bảo hiểm xã hội bắt buộc</w:t>
      </w:r>
      <w:bookmarkEnd w:id="198"/>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Người lao động có trách nhiệm nộp hồ sơ quy định tại </w:t>
      </w:r>
      <w:bookmarkStart w:id="199" w:name="tc_91"/>
      <w:r w:rsidRPr="00876778">
        <w:rPr>
          <w:rFonts w:ascii="Arial" w:eastAsia="Times New Roman" w:hAnsi="Arial" w:cs="Arial"/>
          <w:color w:val="0000FF"/>
          <w:sz w:val="18"/>
          <w:szCs w:val="18"/>
        </w:rPr>
        <w:t>Điều 61 của Luật này</w:t>
      </w:r>
      <w:bookmarkEnd w:id="199"/>
      <w:r w:rsidRPr="00876778">
        <w:rPr>
          <w:rFonts w:ascii="Arial" w:eastAsia="Times New Roman" w:hAnsi="Arial" w:cs="Arial"/>
          <w:color w:val="000000"/>
          <w:sz w:val="18"/>
          <w:szCs w:val="18"/>
        </w:rPr>
        <w:t> cho người sử dụng lao động. Thời hạn nộp hồ sơ chậm nhất là 45 ngày kể từ ngày hết thời gian nghỉ việc hưởng chế độ thai sản.</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Trong thời hạn 07 ngày làm việc kể từ ngày nhận đủ hồ sơ từ người lao động, người sử dụng lao động có trách nhiệm lập danh sách người lao động nghỉ việc hưởng chế độ thai sản kèm theo hồ sơ quy định tại </w:t>
      </w:r>
      <w:bookmarkStart w:id="200" w:name="tc_92"/>
      <w:r w:rsidRPr="00876778">
        <w:rPr>
          <w:rFonts w:ascii="Arial" w:eastAsia="Times New Roman" w:hAnsi="Arial" w:cs="Arial"/>
          <w:color w:val="0000FF"/>
          <w:sz w:val="18"/>
          <w:szCs w:val="18"/>
        </w:rPr>
        <w:t>Điều 61 của Luật này</w:t>
      </w:r>
      <w:bookmarkEnd w:id="200"/>
      <w:r w:rsidRPr="00876778">
        <w:rPr>
          <w:rFonts w:ascii="Arial" w:eastAsia="Times New Roman" w:hAnsi="Arial" w:cs="Arial"/>
          <w:color w:val="000000"/>
          <w:sz w:val="18"/>
          <w:szCs w:val="18"/>
        </w:rPr>
        <w:t> nộp cho cơ quan bảo hiểm xã hội.</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Người lao động nộp hồ sơ quy định tại </w:t>
      </w:r>
      <w:bookmarkStart w:id="201" w:name="tc_93"/>
      <w:r w:rsidRPr="00876778">
        <w:rPr>
          <w:rFonts w:ascii="Arial" w:eastAsia="Times New Roman" w:hAnsi="Arial" w:cs="Arial"/>
          <w:color w:val="0000FF"/>
          <w:sz w:val="18"/>
          <w:szCs w:val="18"/>
        </w:rPr>
        <w:t>Điều 61 của Luật này</w:t>
      </w:r>
      <w:bookmarkEnd w:id="201"/>
      <w:r w:rsidRPr="00876778">
        <w:rPr>
          <w:rFonts w:ascii="Arial" w:eastAsia="Times New Roman" w:hAnsi="Arial" w:cs="Arial"/>
          <w:color w:val="000000"/>
          <w:sz w:val="18"/>
          <w:szCs w:val="18"/>
        </w:rPr>
        <w:t> cho cơ quan bảo hiểm xã hội trong trường hợp thôi việc trước thời điểm sinh con, nhận con khi nhờ mang thai hộ, nhận nuôi con nuôi dưới 06 tháng tuổi hoặc không còn người sử dụng lao động.</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3. Cơ quan bảo hiểm xã hội có trách nhiệm giải quyết trong thời hạn 07 ngày làm việc kể từ ngày nhận đủ hồ sơ từ người sử dụng lao động, 05 ngày làm việc kể từ ngày nhận đủ hồ sơ từ người lao động; trường hợp không giải quyết thì phải trả lời bằng văn bản và nêu rõ lý do.</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202" w:name="dieu_63"/>
      <w:r w:rsidRPr="00876778">
        <w:rPr>
          <w:rFonts w:ascii="Arial" w:eastAsia="Times New Roman" w:hAnsi="Arial" w:cs="Arial"/>
          <w:b/>
          <w:bCs/>
          <w:color w:val="000000"/>
          <w:sz w:val="18"/>
          <w:szCs w:val="18"/>
        </w:rPr>
        <w:t>Điều 63. Giải quyết hưởng trợ cấp dưỡng sức, phục hồi sức khoẻ sau thai sản</w:t>
      </w:r>
      <w:bookmarkEnd w:id="202"/>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Trong thời hạn 07 ngày làm việc kể từ ngày người lao động nghỉ việc hưởng trợ cấp dưỡng sức, phục hồi sức khỏe sau thai sản, người sử dụng lao động lập danh sách người lao động nghỉ việc hưởng trợ cấp dưỡng sức, phục hồi sức khỏe sau thai sản và nộp cho cơ quan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Trong thời hạn 07 ngày làm việc kể từ ngày nhận danh sách theo quy định, cơ quan bảo hiểm xã hội có trách nhiệm giải quyết; trường hợp không giải quyết thì phải trả lời bằng văn bản và nêu rõ lý do.</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203" w:name="muc_3_5"/>
      <w:r w:rsidRPr="00876778">
        <w:rPr>
          <w:rFonts w:ascii="Arial" w:eastAsia="Times New Roman" w:hAnsi="Arial" w:cs="Arial"/>
          <w:b/>
          <w:bCs/>
          <w:color w:val="000000"/>
          <w:sz w:val="18"/>
          <w:szCs w:val="18"/>
        </w:rPr>
        <w:t>Mục 3. CHẾ ĐỘ HƯU TRÍ</w:t>
      </w:r>
      <w:bookmarkEnd w:id="203"/>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204" w:name="dieu_64"/>
      <w:r w:rsidRPr="00876778">
        <w:rPr>
          <w:rFonts w:ascii="Arial" w:eastAsia="Times New Roman" w:hAnsi="Arial" w:cs="Arial"/>
          <w:b/>
          <w:bCs/>
          <w:color w:val="000000"/>
          <w:sz w:val="18"/>
          <w:szCs w:val="18"/>
        </w:rPr>
        <w:t>Điều 64. Đối tượng và điều kiện hưởng lương hưu</w:t>
      </w:r>
      <w:bookmarkEnd w:id="204"/>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Đối tượng quy định tại các </w:t>
      </w:r>
      <w:bookmarkStart w:id="205" w:name="tc_94"/>
      <w:r w:rsidRPr="00876778">
        <w:rPr>
          <w:rFonts w:ascii="Arial" w:eastAsia="Times New Roman" w:hAnsi="Arial" w:cs="Arial"/>
          <w:color w:val="0000FF"/>
          <w:sz w:val="18"/>
          <w:szCs w:val="18"/>
        </w:rPr>
        <w:t>điểm a, b, c, g, h, i, k, l, m và n khoản 1 và khoản 2 Điều 2 của Luật này</w:t>
      </w:r>
      <w:bookmarkEnd w:id="205"/>
      <w:r w:rsidRPr="00876778">
        <w:rPr>
          <w:rFonts w:ascii="Arial" w:eastAsia="Times New Roman" w:hAnsi="Arial" w:cs="Arial"/>
          <w:color w:val="000000"/>
          <w:sz w:val="18"/>
          <w:szCs w:val="18"/>
        </w:rPr>
        <w:t> khi nghỉ việc có thời gian đóng bảo hiểm xã hội bắt buộc từ đủ 15 năm trở lên thì được hưởng lương hưu nếu thuộc một trong các trường hợp sau đây:</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a) Đủ tuổi nghỉ hưu theo quy định tại </w:t>
      </w:r>
      <w:bookmarkStart w:id="206" w:name="dc_22"/>
      <w:r w:rsidRPr="00876778">
        <w:rPr>
          <w:rFonts w:ascii="Arial" w:eastAsia="Times New Roman" w:hAnsi="Arial" w:cs="Arial"/>
          <w:color w:val="000000"/>
          <w:sz w:val="18"/>
          <w:szCs w:val="18"/>
        </w:rPr>
        <w:t>khoản 2 Điều 169 của Bộ luật Lao động</w:t>
      </w:r>
      <w:bookmarkEnd w:id="206"/>
      <w:r w:rsidRPr="00876778">
        <w:rPr>
          <w:rFonts w:ascii="Arial" w:eastAsia="Times New Roman" w:hAnsi="Arial" w:cs="Arial"/>
          <w:color w:val="000000"/>
          <w:sz w:val="18"/>
          <w:szCs w:val="18"/>
        </w:rPr>
        <w:t>;</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b) Đủ tuổi nghỉ hưu theo quy định tại </w:t>
      </w:r>
      <w:bookmarkStart w:id="207" w:name="dc_23"/>
      <w:r w:rsidRPr="00876778">
        <w:rPr>
          <w:rFonts w:ascii="Arial" w:eastAsia="Times New Roman" w:hAnsi="Arial" w:cs="Arial"/>
          <w:color w:val="000000"/>
          <w:sz w:val="18"/>
          <w:szCs w:val="18"/>
        </w:rPr>
        <w:t>khoản 3 Điều 169 của Bộ luật Lao động</w:t>
      </w:r>
      <w:bookmarkEnd w:id="207"/>
      <w:r w:rsidRPr="00876778">
        <w:rPr>
          <w:rFonts w:ascii="Arial" w:eastAsia="Times New Roman" w:hAnsi="Arial" w:cs="Arial"/>
          <w:color w:val="000000"/>
          <w:sz w:val="18"/>
          <w:szCs w:val="18"/>
        </w:rPr>
        <w:t> và có tổng thời gian đóng bảo hiểm xã hội bắt buộc từ đủ 15 năm trở lên khi làm nghề, công việc nặng nhọc, độc hại, nguy hiểm hoặc đặc biệt nặng nhọc, độc hại, nguy hiểm thuộc danh mục nghề, công việc nặng nhọc, độc hại, nguy hiểm hoặc đặc biệt nặng nhọc, độc hại, nguy hiểm do Bộ trưởng Bộ Lao động - Thương binh và Xã hội ban hành hoặc làm việc ở vùng có điều kiện kinh tế - xã hội đặc biệt khó khăn bao gồm cả thời gian làm việc ở nơi có phụ cấp khu vực hệ số 0,7 trở lên trước ngày 01 tháng 01 năm 2021;</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208" w:name="diem_c_1_64"/>
      <w:r w:rsidRPr="00876778">
        <w:rPr>
          <w:rFonts w:ascii="Arial" w:eastAsia="Times New Roman" w:hAnsi="Arial" w:cs="Arial"/>
          <w:color w:val="000000"/>
          <w:sz w:val="18"/>
          <w:szCs w:val="18"/>
        </w:rPr>
        <w:t>c) Có tuổi thấp hơn tối đa 10 tuổi so với tuổi quy định tại</w:t>
      </w:r>
      <w:bookmarkEnd w:id="208"/>
      <w:r w:rsidRPr="00876778">
        <w:rPr>
          <w:rFonts w:ascii="Arial" w:eastAsia="Times New Roman" w:hAnsi="Arial" w:cs="Arial"/>
          <w:color w:val="000000"/>
          <w:sz w:val="18"/>
          <w:szCs w:val="18"/>
        </w:rPr>
        <w:t> </w:t>
      </w:r>
      <w:bookmarkStart w:id="209" w:name="dc_5"/>
      <w:r w:rsidRPr="00876778">
        <w:rPr>
          <w:rFonts w:ascii="Arial" w:eastAsia="Times New Roman" w:hAnsi="Arial" w:cs="Arial"/>
          <w:color w:val="000000"/>
          <w:sz w:val="18"/>
          <w:szCs w:val="18"/>
        </w:rPr>
        <w:t>khoản 2 Điều 169 của Bộ luật Lao động</w:t>
      </w:r>
      <w:bookmarkEnd w:id="209"/>
      <w:r w:rsidRPr="00876778">
        <w:rPr>
          <w:rFonts w:ascii="Arial" w:eastAsia="Times New Roman" w:hAnsi="Arial" w:cs="Arial"/>
          <w:color w:val="000000"/>
          <w:sz w:val="18"/>
          <w:szCs w:val="18"/>
        </w:rPr>
        <w:t> </w:t>
      </w:r>
      <w:bookmarkStart w:id="210" w:name="diem_c_1_64_name"/>
      <w:r w:rsidRPr="00876778">
        <w:rPr>
          <w:rFonts w:ascii="Arial" w:eastAsia="Times New Roman" w:hAnsi="Arial" w:cs="Arial"/>
          <w:color w:val="000000"/>
          <w:sz w:val="18"/>
          <w:szCs w:val="18"/>
        </w:rPr>
        <w:t>và có từ đủ 15 năm trở lên làm công việc khai thác than trong hầm lò theo quy định của Chính phủ;</w:t>
      </w:r>
      <w:bookmarkEnd w:id="210"/>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d) Người bị nhiễm HIV/AIDS do tai nạn rủi ro nghề nghiệp trong khi thực hiện nhiệm vụ được giao.</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Đối tượng quy định tại các </w:t>
      </w:r>
      <w:bookmarkStart w:id="211" w:name="tc_95"/>
      <w:r w:rsidRPr="00876778">
        <w:rPr>
          <w:rFonts w:ascii="Arial" w:eastAsia="Times New Roman" w:hAnsi="Arial" w:cs="Arial"/>
          <w:color w:val="0000FF"/>
          <w:sz w:val="18"/>
          <w:szCs w:val="18"/>
        </w:rPr>
        <w:t>điểm d, đ và e khoản 1 Điều 2 của Luật này</w:t>
      </w:r>
      <w:bookmarkEnd w:id="211"/>
      <w:r w:rsidRPr="00876778">
        <w:rPr>
          <w:rFonts w:ascii="Arial" w:eastAsia="Times New Roman" w:hAnsi="Arial" w:cs="Arial"/>
          <w:color w:val="000000"/>
          <w:sz w:val="18"/>
          <w:szCs w:val="18"/>
        </w:rPr>
        <w:t> khi nghỉ việc có thời gian đóng bảo hiểm xã hội bắt buộc từ đủ 15 năm trở lên thì được hưởng lương hưu nếu thuộc một trong các trường hợp sau đây:</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a) Có tuổi thấp hơn tối đa 05 tuổi so với tuổi quy định tại </w:t>
      </w:r>
      <w:bookmarkStart w:id="212" w:name="dc_6"/>
      <w:r w:rsidRPr="00876778">
        <w:rPr>
          <w:rFonts w:ascii="Arial" w:eastAsia="Times New Roman" w:hAnsi="Arial" w:cs="Arial"/>
          <w:color w:val="000000"/>
          <w:sz w:val="18"/>
          <w:szCs w:val="18"/>
        </w:rPr>
        <w:t>khoản 2 Điều 169 của Bộ luật Lao động</w:t>
      </w:r>
      <w:bookmarkEnd w:id="212"/>
      <w:r w:rsidRPr="00876778">
        <w:rPr>
          <w:rFonts w:ascii="Arial" w:eastAsia="Times New Roman" w:hAnsi="Arial" w:cs="Arial"/>
          <w:color w:val="000000"/>
          <w:sz w:val="18"/>
          <w:szCs w:val="18"/>
        </w:rPr>
        <w:t>, trừ trường hợp </w:t>
      </w:r>
      <w:bookmarkStart w:id="213" w:name="tvpllink_gjzuaxcscq"/>
      <w:r w:rsidRPr="00876778">
        <w:rPr>
          <w:rFonts w:ascii="Arial" w:eastAsia="Times New Roman" w:hAnsi="Arial" w:cs="Arial"/>
          <w:color w:val="000000"/>
          <w:sz w:val="18"/>
          <w:szCs w:val="18"/>
        </w:rPr>
        <w:fldChar w:fldCharType="begin"/>
      </w:r>
      <w:r w:rsidRPr="00876778">
        <w:rPr>
          <w:rFonts w:ascii="Arial" w:eastAsia="Times New Roman" w:hAnsi="Arial" w:cs="Arial"/>
          <w:color w:val="000000"/>
          <w:sz w:val="18"/>
          <w:szCs w:val="18"/>
        </w:rPr>
        <w:instrText xml:space="preserve"> HYPERLINK "https://thuvienphapluat.vn/van-ban/Bo-may-hanh-chinh/Luat-Si-quan-Quan-doi-nhan-dan-Viet-Nam-1999-16-1999-QH10-46063.aspx" \t "_blank" </w:instrText>
      </w:r>
      <w:r w:rsidRPr="00876778">
        <w:rPr>
          <w:rFonts w:ascii="Arial" w:eastAsia="Times New Roman" w:hAnsi="Arial" w:cs="Arial"/>
          <w:color w:val="000000"/>
          <w:sz w:val="18"/>
          <w:szCs w:val="18"/>
        </w:rPr>
        <w:fldChar w:fldCharType="separate"/>
      </w:r>
      <w:r w:rsidRPr="00876778">
        <w:rPr>
          <w:rFonts w:ascii="Arial" w:eastAsia="Times New Roman" w:hAnsi="Arial" w:cs="Arial"/>
          <w:color w:val="0E70C3"/>
          <w:sz w:val="18"/>
          <w:szCs w:val="18"/>
        </w:rPr>
        <w:t>Luật Sĩ quan Quân đội nhân dân Việt Nam</w:t>
      </w:r>
      <w:r w:rsidRPr="00876778">
        <w:rPr>
          <w:rFonts w:ascii="Arial" w:eastAsia="Times New Roman" w:hAnsi="Arial" w:cs="Arial"/>
          <w:color w:val="000000"/>
          <w:sz w:val="18"/>
          <w:szCs w:val="18"/>
        </w:rPr>
        <w:fldChar w:fldCharType="end"/>
      </w:r>
      <w:bookmarkEnd w:id="213"/>
      <w:r w:rsidRPr="00876778">
        <w:rPr>
          <w:rFonts w:ascii="Arial" w:eastAsia="Times New Roman" w:hAnsi="Arial" w:cs="Arial"/>
          <w:color w:val="000000"/>
          <w:sz w:val="18"/>
          <w:szCs w:val="18"/>
        </w:rPr>
        <w:t>, </w:t>
      </w:r>
      <w:bookmarkStart w:id="214" w:name="tvpllink_ogpuvczgfe"/>
      <w:r w:rsidRPr="00876778">
        <w:rPr>
          <w:rFonts w:ascii="Arial" w:eastAsia="Times New Roman" w:hAnsi="Arial" w:cs="Arial"/>
          <w:color w:val="000000"/>
          <w:sz w:val="18"/>
          <w:szCs w:val="18"/>
        </w:rPr>
        <w:fldChar w:fldCharType="begin"/>
      </w:r>
      <w:r w:rsidRPr="00876778">
        <w:rPr>
          <w:rFonts w:ascii="Arial" w:eastAsia="Times New Roman" w:hAnsi="Arial" w:cs="Arial"/>
          <w:color w:val="000000"/>
          <w:sz w:val="18"/>
          <w:szCs w:val="18"/>
        </w:rPr>
        <w:instrText xml:space="preserve"> HYPERLINK "https://thuvienphapluat.vn/van-ban/Bo-may-hanh-chinh/Luat-Cong-an-nhan-dan-384487.aspx" \t "_blank" </w:instrText>
      </w:r>
      <w:r w:rsidRPr="00876778">
        <w:rPr>
          <w:rFonts w:ascii="Arial" w:eastAsia="Times New Roman" w:hAnsi="Arial" w:cs="Arial"/>
          <w:color w:val="000000"/>
          <w:sz w:val="18"/>
          <w:szCs w:val="18"/>
        </w:rPr>
        <w:fldChar w:fldCharType="separate"/>
      </w:r>
      <w:r w:rsidRPr="00876778">
        <w:rPr>
          <w:rFonts w:ascii="Arial" w:eastAsia="Times New Roman" w:hAnsi="Arial" w:cs="Arial"/>
          <w:color w:val="0E70C3"/>
          <w:sz w:val="18"/>
          <w:szCs w:val="18"/>
        </w:rPr>
        <w:t>Luật Công an nhân dân</w:t>
      </w:r>
      <w:r w:rsidRPr="00876778">
        <w:rPr>
          <w:rFonts w:ascii="Arial" w:eastAsia="Times New Roman" w:hAnsi="Arial" w:cs="Arial"/>
          <w:color w:val="000000"/>
          <w:sz w:val="18"/>
          <w:szCs w:val="18"/>
        </w:rPr>
        <w:fldChar w:fldCharType="end"/>
      </w:r>
      <w:bookmarkEnd w:id="214"/>
      <w:r w:rsidRPr="00876778">
        <w:rPr>
          <w:rFonts w:ascii="Arial" w:eastAsia="Times New Roman" w:hAnsi="Arial" w:cs="Arial"/>
          <w:color w:val="000000"/>
          <w:sz w:val="18"/>
          <w:szCs w:val="18"/>
        </w:rPr>
        <w:t>, </w:t>
      </w:r>
      <w:bookmarkStart w:id="215" w:name="tvpllink_aetabagkms"/>
      <w:r w:rsidRPr="00876778">
        <w:rPr>
          <w:rFonts w:ascii="Arial" w:eastAsia="Times New Roman" w:hAnsi="Arial" w:cs="Arial"/>
          <w:color w:val="000000"/>
          <w:sz w:val="18"/>
          <w:szCs w:val="18"/>
        </w:rPr>
        <w:fldChar w:fldCharType="begin"/>
      </w:r>
      <w:r w:rsidRPr="00876778">
        <w:rPr>
          <w:rFonts w:ascii="Arial" w:eastAsia="Times New Roman" w:hAnsi="Arial" w:cs="Arial"/>
          <w:color w:val="000000"/>
          <w:sz w:val="18"/>
          <w:szCs w:val="18"/>
        </w:rPr>
        <w:instrText xml:space="preserve"> HYPERLINK "https://thuvienphapluat.vn/van-ban/Linh-vuc-khac/Luat-Co-yeu-2011-132747.aspx" \t "_blank" </w:instrText>
      </w:r>
      <w:r w:rsidRPr="00876778">
        <w:rPr>
          <w:rFonts w:ascii="Arial" w:eastAsia="Times New Roman" w:hAnsi="Arial" w:cs="Arial"/>
          <w:color w:val="000000"/>
          <w:sz w:val="18"/>
          <w:szCs w:val="18"/>
        </w:rPr>
        <w:fldChar w:fldCharType="separate"/>
      </w:r>
      <w:r w:rsidRPr="00876778">
        <w:rPr>
          <w:rFonts w:ascii="Arial" w:eastAsia="Times New Roman" w:hAnsi="Arial" w:cs="Arial"/>
          <w:color w:val="0E70C3"/>
          <w:sz w:val="18"/>
          <w:szCs w:val="18"/>
        </w:rPr>
        <w:t>Luật Cơ yếu</w:t>
      </w:r>
      <w:r w:rsidRPr="00876778">
        <w:rPr>
          <w:rFonts w:ascii="Arial" w:eastAsia="Times New Roman" w:hAnsi="Arial" w:cs="Arial"/>
          <w:color w:val="000000"/>
          <w:sz w:val="18"/>
          <w:szCs w:val="18"/>
        </w:rPr>
        <w:fldChar w:fldCharType="end"/>
      </w:r>
      <w:bookmarkEnd w:id="215"/>
      <w:r w:rsidRPr="00876778">
        <w:rPr>
          <w:rFonts w:ascii="Arial" w:eastAsia="Times New Roman" w:hAnsi="Arial" w:cs="Arial"/>
          <w:color w:val="000000"/>
          <w:sz w:val="18"/>
          <w:szCs w:val="18"/>
        </w:rPr>
        <w:t>, </w:t>
      </w:r>
      <w:bookmarkStart w:id="216" w:name="tvpllink_hhnsnoftjd"/>
      <w:r w:rsidRPr="00876778">
        <w:rPr>
          <w:rFonts w:ascii="Arial" w:eastAsia="Times New Roman" w:hAnsi="Arial" w:cs="Arial"/>
          <w:color w:val="000000"/>
          <w:sz w:val="18"/>
          <w:szCs w:val="18"/>
        </w:rPr>
        <w:fldChar w:fldCharType="begin"/>
      </w:r>
      <w:r w:rsidRPr="00876778">
        <w:rPr>
          <w:rFonts w:ascii="Arial" w:eastAsia="Times New Roman" w:hAnsi="Arial" w:cs="Arial"/>
          <w:color w:val="000000"/>
          <w:sz w:val="18"/>
          <w:szCs w:val="18"/>
        </w:rPr>
        <w:instrText xml:space="preserve"> HYPERLINK "https://thuvienphapluat.vn/van-ban/Bo-may-hanh-chinh/Luat-quan-nhan-chuyen-nghiep-cong-nhan-vien-chuc-quoc-phong-2015-298377.aspx" \t "_blank" </w:instrText>
      </w:r>
      <w:r w:rsidRPr="00876778">
        <w:rPr>
          <w:rFonts w:ascii="Arial" w:eastAsia="Times New Roman" w:hAnsi="Arial" w:cs="Arial"/>
          <w:color w:val="000000"/>
          <w:sz w:val="18"/>
          <w:szCs w:val="18"/>
        </w:rPr>
        <w:fldChar w:fldCharType="separate"/>
      </w:r>
      <w:r w:rsidRPr="00876778">
        <w:rPr>
          <w:rFonts w:ascii="Arial" w:eastAsia="Times New Roman" w:hAnsi="Arial" w:cs="Arial"/>
          <w:color w:val="0E70C3"/>
          <w:sz w:val="18"/>
          <w:szCs w:val="18"/>
        </w:rPr>
        <w:t>Luật Quân nhân chuyên nghiệp, công nhân và viên chức quốc phòng</w:t>
      </w:r>
      <w:r w:rsidRPr="00876778">
        <w:rPr>
          <w:rFonts w:ascii="Arial" w:eastAsia="Times New Roman" w:hAnsi="Arial" w:cs="Arial"/>
          <w:color w:val="000000"/>
          <w:sz w:val="18"/>
          <w:szCs w:val="18"/>
        </w:rPr>
        <w:fldChar w:fldCharType="end"/>
      </w:r>
      <w:bookmarkEnd w:id="216"/>
      <w:r w:rsidRPr="00876778">
        <w:rPr>
          <w:rFonts w:ascii="Arial" w:eastAsia="Times New Roman" w:hAnsi="Arial" w:cs="Arial"/>
          <w:color w:val="000000"/>
          <w:sz w:val="18"/>
          <w:szCs w:val="18"/>
        </w:rPr>
        <w:t> có quy định khác;</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b) Có tuổi thấp hơn tối đa 10 tuổi so với tuổi quy định tại </w:t>
      </w:r>
      <w:bookmarkStart w:id="217" w:name="dc_7"/>
      <w:r w:rsidRPr="00876778">
        <w:rPr>
          <w:rFonts w:ascii="Arial" w:eastAsia="Times New Roman" w:hAnsi="Arial" w:cs="Arial"/>
          <w:color w:val="000000"/>
          <w:sz w:val="18"/>
          <w:szCs w:val="18"/>
        </w:rPr>
        <w:t>khoản 2 Điều 169 của Bộ luật Lao động</w:t>
      </w:r>
      <w:bookmarkEnd w:id="217"/>
      <w:r w:rsidRPr="00876778">
        <w:rPr>
          <w:rFonts w:ascii="Arial" w:eastAsia="Times New Roman" w:hAnsi="Arial" w:cs="Arial"/>
          <w:color w:val="000000"/>
          <w:sz w:val="18"/>
          <w:szCs w:val="18"/>
        </w:rPr>
        <w:t> và có tổng thời gian đóng bảo hiểm xã hội bắt buộc từ đủ 15 năm trở lên khi làm nghề, công việc nặng nhọc, độc hại, nguy hiểm hoặc đặc biệt nặng nhọc, độc hại, nguy hiểm thuộc danh mục nghề, công việc nặng nhọc, độc hại, nguy hiểm hoặc đặc biệt nặng nhọc, độc hại, nguy hiểm do Bộ trưởng Bộ Lao động - Thương binh và Xã hội ban hành hoặc làm việc ở vùng có điều kiện kinh tế - xã hội đặc biệt khó khăn bao gồm cả thời gian làm việc ở nơi có phụ cấp khu vực hệ số 0,7 trở lên trước ngày 01 tháng 01 năm 2021;</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c) Người bị nhiễm HIV/AIDS do tai nạn rủi ro nghề nghiệp trong khi thực hiện nhiệm vụ được giao.</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3. Chính phủ quy định việc hưởng lương hưu đối với trường hợp không xác định được ngày, tháng sinh hoặc mất hồ sơ và các trường hợp đặc biệt khác.</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218" w:name="dieu_65"/>
      <w:r w:rsidRPr="00876778">
        <w:rPr>
          <w:rFonts w:ascii="Arial" w:eastAsia="Times New Roman" w:hAnsi="Arial" w:cs="Arial"/>
          <w:b/>
          <w:bCs/>
          <w:color w:val="000000"/>
          <w:sz w:val="18"/>
          <w:szCs w:val="18"/>
        </w:rPr>
        <w:t>Điều 65. Đối tượng và điều kiện hưởng lương hưu khi suy giảm khả năng lao động</w:t>
      </w:r>
      <w:bookmarkEnd w:id="218"/>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lastRenderedPageBreak/>
        <w:t>1. Đối tượng quy định tại các </w:t>
      </w:r>
      <w:bookmarkStart w:id="219" w:name="tc_96"/>
      <w:r w:rsidRPr="00876778">
        <w:rPr>
          <w:rFonts w:ascii="Arial" w:eastAsia="Times New Roman" w:hAnsi="Arial" w:cs="Arial"/>
          <w:color w:val="0000FF"/>
          <w:sz w:val="18"/>
          <w:szCs w:val="18"/>
        </w:rPr>
        <w:t>điểm a, b, c, g, h, i, k, l, m và n khoản 1 và khoản 2 Điều 2 của Luật này</w:t>
      </w:r>
      <w:bookmarkEnd w:id="219"/>
      <w:r w:rsidRPr="00876778">
        <w:rPr>
          <w:rFonts w:ascii="Arial" w:eastAsia="Times New Roman" w:hAnsi="Arial" w:cs="Arial"/>
          <w:color w:val="000000"/>
          <w:sz w:val="18"/>
          <w:szCs w:val="18"/>
        </w:rPr>
        <w:t> khi nghỉ việc có thời gian đóng bảo hiểm xã hội bắt buộc từ đủ 20 năm trở lên thì được hưởng lương hưu với mức thấp hơn so với người đủ điều kiện hưởng lương hưu quy định tại các </w:t>
      </w:r>
      <w:bookmarkStart w:id="220" w:name="tc_97"/>
      <w:r w:rsidRPr="00876778">
        <w:rPr>
          <w:rFonts w:ascii="Arial" w:eastAsia="Times New Roman" w:hAnsi="Arial" w:cs="Arial"/>
          <w:color w:val="0000FF"/>
          <w:sz w:val="18"/>
          <w:szCs w:val="18"/>
        </w:rPr>
        <w:t>điểm a, b và c khoản 1 Điều 64 của Luật này</w:t>
      </w:r>
      <w:bookmarkEnd w:id="220"/>
      <w:r w:rsidRPr="00876778">
        <w:rPr>
          <w:rFonts w:ascii="Arial" w:eastAsia="Times New Roman" w:hAnsi="Arial" w:cs="Arial"/>
          <w:color w:val="000000"/>
          <w:sz w:val="18"/>
          <w:szCs w:val="18"/>
        </w:rPr>
        <w:t> nếu thuộc một trong các trường hợp sau đây:</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a) Có tuổi thấp hơn tối đa 05 tuổi so với tuổi quy định tại </w:t>
      </w:r>
      <w:bookmarkStart w:id="221" w:name="tc_98"/>
      <w:r w:rsidRPr="00876778">
        <w:rPr>
          <w:rFonts w:ascii="Arial" w:eastAsia="Times New Roman" w:hAnsi="Arial" w:cs="Arial"/>
          <w:color w:val="0000FF"/>
          <w:sz w:val="18"/>
          <w:szCs w:val="18"/>
        </w:rPr>
        <w:t>điểm a khoản 1 Điều 64 của Luật này</w:t>
      </w:r>
      <w:bookmarkEnd w:id="221"/>
      <w:r w:rsidRPr="00876778">
        <w:rPr>
          <w:rFonts w:ascii="Arial" w:eastAsia="Times New Roman" w:hAnsi="Arial" w:cs="Arial"/>
          <w:color w:val="000000"/>
          <w:sz w:val="18"/>
          <w:szCs w:val="18"/>
        </w:rPr>
        <w:t> và bị suy giảm khả năng lao động từ 61% đến dưới 81%;</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b) Có tuổi thấp hơn tối đa 10 tuổi so với tuổi quy định tại </w:t>
      </w:r>
      <w:bookmarkStart w:id="222" w:name="tc_99"/>
      <w:r w:rsidRPr="00876778">
        <w:rPr>
          <w:rFonts w:ascii="Arial" w:eastAsia="Times New Roman" w:hAnsi="Arial" w:cs="Arial"/>
          <w:color w:val="0000FF"/>
          <w:sz w:val="18"/>
          <w:szCs w:val="18"/>
        </w:rPr>
        <w:t>điểm a khoản 1 Điều 64 của Luật này</w:t>
      </w:r>
      <w:bookmarkEnd w:id="222"/>
      <w:r w:rsidRPr="00876778">
        <w:rPr>
          <w:rFonts w:ascii="Arial" w:eastAsia="Times New Roman" w:hAnsi="Arial" w:cs="Arial"/>
          <w:color w:val="000000"/>
          <w:sz w:val="18"/>
          <w:szCs w:val="18"/>
        </w:rPr>
        <w:t> và bị suy giảm khả năng lao động từ 81% trở lên;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c) Có từ đủ 15 năm trở lên làm nghề, công việc đặc biệt nặng nhọc, độc hại, nguy hiểm thuộc danh mục nghề, công việc đặc biệt nặng nhọc, độc hại, nguy hiểm do Bộ trưởng Bộ Lao động - Thương binh và Xã hội ban hành và bị suy giảm khả năng lao động từ 61% trở lên.</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Đối tượng quy định tại các </w:t>
      </w:r>
      <w:bookmarkStart w:id="223" w:name="tc_100"/>
      <w:r w:rsidRPr="00876778">
        <w:rPr>
          <w:rFonts w:ascii="Arial" w:eastAsia="Times New Roman" w:hAnsi="Arial" w:cs="Arial"/>
          <w:color w:val="0000FF"/>
          <w:sz w:val="18"/>
          <w:szCs w:val="18"/>
        </w:rPr>
        <w:t>điểm d, đ và e khoản 1 Điều 2 của Luật này</w:t>
      </w:r>
      <w:bookmarkEnd w:id="223"/>
      <w:r w:rsidRPr="00876778">
        <w:rPr>
          <w:rFonts w:ascii="Arial" w:eastAsia="Times New Roman" w:hAnsi="Arial" w:cs="Arial"/>
          <w:color w:val="000000"/>
          <w:sz w:val="18"/>
          <w:szCs w:val="18"/>
        </w:rPr>
        <w:t> khi nghỉ việc có thời gian đóng bảo hiểm xã hội bắt buộc từ đủ 20 năm trở lên, bị suy giảm khả năng lao động từ 61% trở lên thì được hưởng lương hưu với mức thấp hơn so với người đủ điều kiện hưởng lương hưu quy định tại </w:t>
      </w:r>
      <w:bookmarkStart w:id="224" w:name="tc_101"/>
      <w:r w:rsidRPr="00876778">
        <w:rPr>
          <w:rFonts w:ascii="Arial" w:eastAsia="Times New Roman" w:hAnsi="Arial" w:cs="Arial"/>
          <w:color w:val="0000FF"/>
          <w:sz w:val="18"/>
          <w:szCs w:val="18"/>
        </w:rPr>
        <w:t>điểm a và điểm b khoản 2 Điều 64 của Luật này</w:t>
      </w:r>
      <w:bookmarkEnd w:id="224"/>
      <w:r w:rsidRPr="00876778">
        <w:rPr>
          <w:rFonts w:ascii="Arial" w:eastAsia="Times New Roman" w:hAnsi="Arial" w:cs="Arial"/>
          <w:color w:val="000000"/>
          <w:sz w:val="18"/>
          <w:szCs w:val="18"/>
        </w:rPr>
        <w:t> nếu thuộc một trong các trường hợp sau đây:</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a) Có tuổi thấp hơn tối đa 10 tuổi so với tuổi quy định tại </w:t>
      </w:r>
      <w:bookmarkStart w:id="225" w:name="tc_102"/>
      <w:r w:rsidRPr="00876778">
        <w:rPr>
          <w:rFonts w:ascii="Arial" w:eastAsia="Times New Roman" w:hAnsi="Arial" w:cs="Arial"/>
          <w:color w:val="0000FF"/>
          <w:sz w:val="18"/>
          <w:szCs w:val="18"/>
        </w:rPr>
        <w:t>điểm a khoản 1 Điều 64 của Luật này</w:t>
      </w:r>
      <w:bookmarkEnd w:id="225"/>
      <w:r w:rsidRPr="00876778">
        <w:rPr>
          <w:rFonts w:ascii="Arial" w:eastAsia="Times New Roman" w:hAnsi="Arial" w:cs="Arial"/>
          <w:color w:val="000000"/>
          <w:sz w:val="18"/>
          <w:szCs w:val="18"/>
        </w:rPr>
        <w: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b) Có từ đủ 15 năm trở lên làm nghề, công việc đặc biệt nặng nhọc, độc hại, nguy hiểm thuộc danh mục nghề, công việc đặc biệt nặng nhọc, độc hại, nguy hiểm do Bộ trưởng Bộ Lao động - Thương binh và Xã hội ban hành.</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226" w:name="dieu_66"/>
      <w:r w:rsidRPr="00876778">
        <w:rPr>
          <w:rFonts w:ascii="Arial" w:eastAsia="Times New Roman" w:hAnsi="Arial" w:cs="Arial"/>
          <w:b/>
          <w:bCs/>
          <w:color w:val="000000"/>
          <w:sz w:val="18"/>
          <w:szCs w:val="18"/>
        </w:rPr>
        <w:t>Điều 66. Mức lương hưu hằng tháng</w:t>
      </w:r>
      <w:bookmarkEnd w:id="226"/>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Mức lương hưu hằng tháng của đối tượng đủ điều kiện quy định tại </w:t>
      </w:r>
      <w:bookmarkStart w:id="227" w:name="tc_103"/>
      <w:r w:rsidRPr="00876778">
        <w:rPr>
          <w:rFonts w:ascii="Arial" w:eastAsia="Times New Roman" w:hAnsi="Arial" w:cs="Arial"/>
          <w:color w:val="0000FF"/>
          <w:sz w:val="18"/>
          <w:szCs w:val="18"/>
        </w:rPr>
        <w:t>Điều 64 của Luật này</w:t>
      </w:r>
      <w:bookmarkEnd w:id="227"/>
      <w:r w:rsidRPr="00876778">
        <w:rPr>
          <w:rFonts w:ascii="Arial" w:eastAsia="Times New Roman" w:hAnsi="Arial" w:cs="Arial"/>
          <w:color w:val="000000"/>
          <w:sz w:val="18"/>
          <w:szCs w:val="18"/>
        </w:rPr>
        <w:t> được tính như sau:</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a) Đối với lao động nữ bằng 45% mức bình quân tiền lương làm căn cứ đóng bảo hiểm xã hội quy định tại </w:t>
      </w:r>
      <w:bookmarkStart w:id="228" w:name="tc_104"/>
      <w:r w:rsidRPr="00876778">
        <w:rPr>
          <w:rFonts w:ascii="Arial" w:eastAsia="Times New Roman" w:hAnsi="Arial" w:cs="Arial"/>
          <w:color w:val="0000FF"/>
          <w:sz w:val="18"/>
          <w:szCs w:val="18"/>
        </w:rPr>
        <w:t>Điều 72 của Luật này</w:t>
      </w:r>
      <w:bookmarkEnd w:id="228"/>
      <w:r w:rsidRPr="00876778">
        <w:rPr>
          <w:rFonts w:ascii="Arial" w:eastAsia="Times New Roman" w:hAnsi="Arial" w:cs="Arial"/>
          <w:color w:val="000000"/>
          <w:sz w:val="18"/>
          <w:szCs w:val="18"/>
        </w:rPr>
        <w:t> tương ứng 15 năm đóng bảo hiểm xã hội, sau đó cứ thêm mỗi năm đóng thì tính thêm 2%, mức tối đa bằng 75%;</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b) Đối với lao động nam bằng 45% mức bình quân tiền lương làm căn cứ đóng bảo hiểm xã hội quy định tại </w:t>
      </w:r>
      <w:bookmarkStart w:id="229" w:name="tc_105"/>
      <w:r w:rsidRPr="00876778">
        <w:rPr>
          <w:rFonts w:ascii="Arial" w:eastAsia="Times New Roman" w:hAnsi="Arial" w:cs="Arial"/>
          <w:color w:val="0000FF"/>
          <w:sz w:val="18"/>
          <w:szCs w:val="18"/>
        </w:rPr>
        <w:t>Điều 72 của Luật này</w:t>
      </w:r>
      <w:bookmarkEnd w:id="229"/>
      <w:r w:rsidRPr="00876778">
        <w:rPr>
          <w:rFonts w:ascii="Arial" w:eastAsia="Times New Roman" w:hAnsi="Arial" w:cs="Arial"/>
          <w:color w:val="000000"/>
          <w:sz w:val="18"/>
          <w:szCs w:val="18"/>
        </w:rPr>
        <w:t> tương ứng 20 năm đóng bảo hiểm xã hội, sau đó cứ thêm mỗi năm đóng thì tính thêm 2%, mức tối đa bằng 75%.</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Trường hợp lao động nam có thời gian đóng bảo hiểm xã hội từ đủ 15 năm đến dưới 20 năm, mức lương hưu hằng tháng bằng 40% mức bình quân tiền lương làm căn cứ đóng bảo hiểm xã hội quy định tại </w:t>
      </w:r>
      <w:bookmarkStart w:id="230" w:name="tc_106"/>
      <w:r w:rsidRPr="00876778">
        <w:rPr>
          <w:rFonts w:ascii="Arial" w:eastAsia="Times New Roman" w:hAnsi="Arial" w:cs="Arial"/>
          <w:color w:val="0000FF"/>
          <w:sz w:val="18"/>
          <w:szCs w:val="18"/>
        </w:rPr>
        <w:t>Điều 72 của Luật này</w:t>
      </w:r>
      <w:bookmarkEnd w:id="230"/>
      <w:r w:rsidRPr="00876778">
        <w:rPr>
          <w:rFonts w:ascii="Arial" w:eastAsia="Times New Roman" w:hAnsi="Arial" w:cs="Arial"/>
          <w:color w:val="000000"/>
          <w:sz w:val="18"/>
          <w:szCs w:val="18"/>
        </w:rPr>
        <w:t> tương ứng 15 năm đóng bảo hiểm xã hội, sau đó cứ thêm mỗi năm đóng thì tính thêm 1%.</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Mức lương hưu hằng tháng của đối tượng là người lao động thuộc một số nghề, công việc đặc biệt đặc thù trong lực lượng vũ trang nhân dân do Chính phủ quy định. Nguồn kinh phí thực hiện từ ngân sách nhà nước</w:t>
      </w:r>
      <w:r w:rsidRPr="00876778">
        <w:rPr>
          <w:rFonts w:ascii="Arial" w:eastAsia="Times New Roman" w:hAnsi="Arial" w:cs="Arial"/>
          <w:color w:val="000000"/>
          <w:sz w:val="18"/>
          <w:szCs w:val="18"/>
          <w:lang w:val="af-ZA"/>
        </w:rPr>
        <w:t>.</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3. Mức lương hưu hằng tháng của đối tượng đủ điều kiện quy định tại </w:t>
      </w:r>
      <w:bookmarkStart w:id="231" w:name="tc_107"/>
      <w:r w:rsidRPr="00876778">
        <w:rPr>
          <w:rFonts w:ascii="Arial" w:eastAsia="Times New Roman" w:hAnsi="Arial" w:cs="Arial"/>
          <w:color w:val="0000FF"/>
          <w:sz w:val="18"/>
          <w:szCs w:val="18"/>
          <w:lang w:val="af-ZA"/>
        </w:rPr>
        <w:t>Điều 65 của Luật này</w:t>
      </w:r>
      <w:bookmarkEnd w:id="231"/>
      <w:r w:rsidRPr="00876778">
        <w:rPr>
          <w:rFonts w:ascii="Arial" w:eastAsia="Times New Roman" w:hAnsi="Arial" w:cs="Arial"/>
          <w:color w:val="000000"/>
          <w:sz w:val="18"/>
          <w:szCs w:val="18"/>
          <w:lang w:val="af-ZA"/>
        </w:rPr>
        <w:t> được tính như quy định tại khoản 1 Điều này, sau đó cứ mỗi năm nghỉ hưu trước tuổi quy định thì giảm 2%.</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Trường hợp thời gian nghỉ hưu trước tuổi dưới 06 tháng thì không giảm tỷ lệ phần trăm hưởng lương hưu, từ đủ 06 tháng đến dưới 12 tháng thì giảm 1%.</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4. Việc tính mức lương hưu hằng tháng của người lao động đủ điều kiện hưởng lương hưu mà có thời gian đóng bảo hiểm xã hội theo quy định của điều ước quốc tế mà nước Cộng hòa xã hội chủ nghĩa Việt Nam là thành viên nhưng có thời gian đóng bảo hiểm xã hội ở Việt Nam dưới 15 năm thì mỗi năm đóng trong thời gian này được tính bằng 2,25% mức bình quân tiền lương làm căn cứ đóng bảo hiểm xã hội quy định tại </w:t>
      </w:r>
      <w:bookmarkStart w:id="232" w:name="tc_108"/>
      <w:r w:rsidRPr="00876778">
        <w:rPr>
          <w:rFonts w:ascii="Arial" w:eastAsia="Times New Roman" w:hAnsi="Arial" w:cs="Arial"/>
          <w:color w:val="0000FF"/>
          <w:sz w:val="18"/>
          <w:szCs w:val="18"/>
          <w:lang w:val="af-ZA"/>
        </w:rPr>
        <w:t>Điều 72 của Luật này</w:t>
      </w:r>
      <w:bookmarkEnd w:id="232"/>
      <w:r w:rsidRPr="00876778">
        <w:rPr>
          <w:rFonts w:ascii="Arial" w:eastAsia="Times New Roman" w:hAnsi="Arial" w:cs="Arial"/>
          <w:color w:val="000000"/>
          <w:sz w:val="18"/>
          <w:szCs w:val="18"/>
          <w:lang w:val="af-ZA"/>
        </w:rPr>
        <w: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5. Chính phủ quy định chi tiết về mức hưởng và điều kiện hưởng lương hưu.</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233" w:name="dieu_67"/>
      <w:r w:rsidRPr="00876778">
        <w:rPr>
          <w:rFonts w:ascii="Arial" w:eastAsia="Times New Roman" w:hAnsi="Arial" w:cs="Arial"/>
          <w:b/>
          <w:bCs/>
          <w:color w:val="000000"/>
          <w:sz w:val="18"/>
          <w:szCs w:val="18"/>
          <w:lang w:val="af-ZA"/>
        </w:rPr>
        <w:t>Điều 67. Điều chỉnh lương hưu</w:t>
      </w:r>
      <w:bookmarkEnd w:id="233"/>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1. Lương hưu được điều chỉnh trên cơ sở mức tăng của chỉ số giá tiêu dùng phù hợp với khả năng của ngân sách nhà nước và quỹ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2. Điều chỉnh mức tăng lương hưu thỏa đáng đối với đối tượng có mức lương hưu thấp và nghỉ hưu trước năm 1995 bảo đảm thu hẹp khoảng cách chênh lệch lương hưu giữa người nghỉ hưu ở các thời kỳ.</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3. Chính phủ quy định thời điểm, đối tượng, mức điều chỉnh lương hưu quy định tại Điều này.</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234" w:name="dieu_68"/>
      <w:r w:rsidRPr="00876778">
        <w:rPr>
          <w:rFonts w:ascii="Arial" w:eastAsia="Times New Roman" w:hAnsi="Arial" w:cs="Arial"/>
          <w:b/>
          <w:bCs/>
          <w:color w:val="000000"/>
          <w:sz w:val="18"/>
          <w:szCs w:val="18"/>
          <w:lang w:val="af-ZA"/>
        </w:rPr>
        <w:t>Điều 68. Trợ cấp một lần khi nghỉ hưu</w:t>
      </w:r>
      <w:bookmarkEnd w:id="234"/>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1. Lao động nam có thời gian đóng bảo hiểm xã hội cao hơn 35 năm, lao động nữ có thời gian đóng bảo hiểm xã hội cao hơn 30 năm thì khi nghỉ hưu, ngoài lương hưu còn được hưởng trợ cấp một lần.</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2. Mức hưởng trợ cấp một lần cho mỗi năm đóng cao hơn quy định tại khoản 1 Điều này bằng 0,5 lần của mức bình quân tiền lương làm căn cứ đóng bảo hiểm xã hội quy định tại </w:t>
      </w:r>
      <w:bookmarkStart w:id="235" w:name="tc_109"/>
      <w:r w:rsidRPr="00876778">
        <w:rPr>
          <w:rFonts w:ascii="Arial" w:eastAsia="Times New Roman" w:hAnsi="Arial" w:cs="Arial"/>
          <w:color w:val="0000FF"/>
          <w:sz w:val="18"/>
          <w:szCs w:val="18"/>
          <w:lang w:val="af-ZA"/>
        </w:rPr>
        <w:t>Điều 72 của Luật này</w:t>
      </w:r>
      <w:bookmarkEnd w:id="235"/>
      <w:r w:rsidRPr="00876778">
        <w:rPr>
          <w:rFonts w:ascii="Arial" w:eastAsia="Times New Roman" w:hAnsi="Arial" w:cs="Arial"/>
          <w:color w:val="000000"/>
          <w:sz w:val="18"/>
          <w:szCs w:val="18"/>
          <w:lang w:val="af-ZA"/>
        </w:rPr>
        <w:t> cho mỗi năm đóng cao hơn đến tuổi nghỉ hưu theo quy định của pháp luật.</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lastRenderedPageBreak/>
        <w:t>Trường hợp người lao động đã đủ điều kiện hưởng lương hưu theo quy định tại </w:t>
      </w:r>
      <w:bookmarkStart w:id="236" w:name="tc_110"/>
      <w:r w:rsidRPr="00876778">
        <w:rPr>
          <w:rFonts w:ascii="Arial" w:eastAsia="Times New Roman" w:hAnsi="Arial" w:cs="Arial"/>
          <w:color w:val="0000FF"/>
          <w:sz w:val="18"/>
          <w:szCs w:val="18"/>
          <w:lang w:val="af-ZA"/>
        </w:rPr>
        <w:t>Điều 64 và Điều 65 của Luật này</w:t>
      </w:r>
      <w:bookmarkEnd w:id="236"/>
      <w:r w:rsidRPr="00876778">
        <w:rPr>
          <w:rFonts w:ascii="Arial" w:eastAsia="Times New Roman" w:hAnsi="Arial" w:cs="Arial"/>
          <w:color w:val="000000"/>
          <w:sz w:val="18"/>
          <w:szCs w:val="18"/>
          <w:lang w:val="af-ZA"/>
        </w:rPr>
        <w:t> mà tiếp tục đóng bảo hiểm xã hội thì mức trợ cấp bằng 02 lần của mức bình quân tiền lương làm căn cứ đóng bảo hiểm xã hội quy định tại </w:t>
      </w:r>
      <w:bookmarkStart w:id="237" w:name="tc_111"/>
      <w:r w:rsidRPr="00876778">
        <w:rPr>
          <w:rFonts w:ascii="Arial" w:eastAsia="Times New Roman" w:hAnsi="Arial" w:cs="Arial"/>
          <w:color w:val="0000FF"/>
          <w:sz w:val="18"/>
          <w:szCs w:val="18"/>
          <w:lang w:val="af-ZA"/>
        </w:rPr>
        <w:t>Điều 72 của Luật này</w:t>
      </w:r>
      <w:bookmarkEnd w:id="237"/>
      <w:r w:rsidRPr="00876778">
        <w:rPr>
          <w:rFonts w:ascii="Arial" w:eastAsia="Times New Roman" w:hAnsi="Arial" w:cs="Arial"/>
          <w:color w:val="000000"/>
          <w:sz w:val="18"/>
          <w:szCs w:val="18"/>
          <w:lang w:val="af-ZA"/>
        </w:rPr>
        <w:t> cho mỗi năm đóng cao hơn số năm quy định tại khoản 1 Điều này kể từ sau thời điểm đủ tuổi nghỉ hưu theo quy định của pháp luật đến thời điểm nghỉ hưu.</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238" w:name="dieu_69"/>
      <w:r w:rsidRPr="00876778">
        <w:rPr>
          <w:rFonts w:ascii="Arial" w:eastAsia="Times New Roman" w:hAnsi="Arial" w:cs="Arial"/>
          <w:b/>
          <w:bCs/>
          <w:color w:val="000000"/>
          <w:sz w:val="18"/>
          <w:szCs w:val="18"/>
          <w:lang w:val="af-ZA"/>
        </w:rPr>
        <w:t>Điều 69. Thời điểm hưởng lương hưu</w:t>
      </w:r>
      <w:bookmarkEnd w:id="238"/>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1. Thời điểm hưởng lương hưu đối với đối tượng quy định tại các </w:t>
      </w:r>
      <w:bookmarkStart w:id="239" w:name="tc_112"/>
      <w:r w:rsidRPr="00876778">
        <w:rPr>
          <w:rFonts w:ascii="Arial" w:eastAsia="Times New Roman" w:hAnsi="Arial" w:cs="Arial"/>
          <w:color w:val="0000FF"/>
          <w:sz w:val="18"/>
          <w:szCs w:val="18"/>
          <w:lang w:val="af-ZA"/>
        </w:rPr>
        <w:t>điểm a, b, c, d, đ, e, i, k và l khoản 1 và khoản 2 Điều 2 của Luật này</w:t>
      </w:r>
      <w:bookmarkEnd w:id="239"/>
      <w:r w:rsidRPr="00876778">
        <w:rPr>
          <w:rFonts w:ascii="Arial" w:eastAsia="Times New Roman" w:hAnsi="Arial" w:cs="Arial"/>
          <w:color w:val="000000"/>
          <w:sz w:val="18"/>
          <w:szCs w:val="18"/>
          <w:lang w:val="af-ZA"/>
        </w:rPr>
        <w:t> đang tham gia bảo hiểm xã hội bắt buộc là thời điểm đủ điều kiện hưởng lương hưu theo quy định và được ghi trong văn bản của người sử dụng lao động xác định việc chấm dứt hợp đồng lao động hoặc xác định việc chấm dứt làm việc.</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2. Thời điểm hưởng lương hưu đối với đối tượng quy định tại các </w:t>
      </w:r>
      <w:bookmarkStart w:id="240" w:name="tc_113"/>
      <w:r w:rsidRPr="00876778">
        <w:rPr>
          <w:rFonts w:ascii="Arial" w:eastAsia="Times New Roman" w:hAnsi="Arial" w:cs="Arial"/>
          <w:color w:val="0000FF"/>
          <w:sz w:val="18"/>
          <w:szCs w:val="18"/>
          <w:lang w:val="af-ZA"/>
        </w:rPr>
        <w:t>điểm g, h, m và n khoản 1 Điều 2 của Luật này</w:t>
      </w:r>
      <w:bookmarkEnd w:id="240"/>
      <w:r w:rsidRPr="00876778">
        <w:rPr>
          <w:rFonts w:ascii="Arial" w:eastAsia="Times New Roman" w:hAnsi="Arial" w:cs="Arial"/>
          <w:color w:val="000000"/>
          <w:sz w:val="18"/>
          <w:szCs w:val="18"/>
          <w:lang w:val="af-ZA"/>
        </w:rPr>
        <w:t> và người đang bảo lưu thời gian đóng bảo hiểm xã hội là thời điểm đủ điều kiện hưởng lương hưu theo quy định và được ghi trong văn bản đề nghị của người lao động.</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3. Bộ trưởng Bộ Lao động - Thương binh và Xã hội quy định chi tiết Điều này; quy định thời điểm hưởng lương hưu đối với trường hợp quy định tại </w:t>
      </w:r>
      <w:bookmarkStart w:id="241" w:name="tc_114"/>
      <w:r w:rsidRPr="00876778">
        <w:rPr>
          <w:rFonts w:ascii="Arial" w:eastAsia="Times New Roman" w:hAnsi="Arial" w:cs="Arial"/>
          <w:color w:val="0000FF"/>
          <w:sz w:val="18"/>
          <w:szCs w:val="18"/>
          <w:lang w:val="af-ZA"/>
        </w:rPr>
        <w:t>khoản 7 Điều 33 của Luật này</w:t>
      </w:r>
      <w:bookmarkEnd w:id="241"/>
      <w:r w:rsidRPr="00876778">
        <w:rPr>
          <w:rFonts w:ascii="Arial" w:eastAsia="Times New Roman" w:hAnsi="Arial" w:cs="Arial"/>
          <w:color w:val="000000"/>
          <w:sz w:val="18"/>
          <w:szCs w:val="18"/>
          <w:lang w:val="af-ZA"/>
        </w:rPr>
        <w:t>; quy định về việc tính, việc xác định điều kiện đối với từng trường hợp để giải quyết chế độ hưu trí.</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242" w:name="dieu_70"/>
      <w:r w:rsidRPr="00876778">
        <w:rPr>
          <w:rFonts w:ascii="Arial" w:eastAsia="Times New Roman" w:hAnsi="Arial" w:cs="Arial"/>
          <w:b/>
          <w:bCs/>
          <w:color w:val="000000"/>
          <w:sz w:val="18"/>
          <w:szCs w:val="18"/>
          <w:lang w:val="af-ZA"/>
        </w:rPr>
        <w:t>Điều 70. Hưởng bảo hiểm xã hội một lần</w:t>
      </w:r>
      <w:bookmarkEnd w:id="242"/>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1. Đối tượng quy định tại </w:t>
      </w:r>
      <w:bookmarkStart w:id="243" w:name="tc_115"/>
      <w:r w:rsidRPr="00876778">
        <w:rPr>
          <w:rFonts w:ascii="Arial" w:eastAsia="Times New Roman" w:hAnsi="Arial" w:cs="Arial"/>
          <w:color w:val="0000FF"/>
          <w:sz w:val="18"/>
          <w:szCs w:val="18"/>
          <w:lang w:val="af-ZA"/>
        </w:rPr>
        <w:t>khoản 1 Điều 2 của Luật này</w:t>
      </w:r>
      <w:bookmarkEnd w:id="243"/>
      <w:r w:rsidRPr="00876778">
        <w:rPr>
          <w:rFonts w:ascii="Arial" w:eastAsia="Times New Roman" w:hAnsi="Arial" w:cs="Arial"/>
          <w:color w:val="000000"/>
          <w:sz w:val="18"/>
          <w:szCs w:val="18"/>
          <w:lang w:val="af-ZA"/>
        </w:rPr>
        <w:t> đã chấm dứt tham gia bảo hiểm xã hội mà có đề nghị thì được hưởng bảo hiểm xã hội một lần nếu thuộc một trong các trường hợp sau đây: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a) Đủ tuổi hưởng lương hưu mà chưa đủ 15 năm đóng bảo hiểm xã hội.</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Trường hợp người lao động không hưởng bảo hiểm xã hội một lần thì có thể lựa chọn hưởng trợ cấp hằng tháng theo quy định tại </w:t>
      </w:r>
      <w:bookmarkStart w:id="244" w:name="tc_116"/>
      <w:r w:rsidRPr="00876778">
        <w:rPr>
          <w:rFonts w:ascii="Arial" w:eastAsia="Times New Roman" w:hAnsi="Arial" w:cs="Arial"/>
          <w:color w:val="0000FF"/>
          <w:sz w:val="18"/>
          <w:szCs w:val="18"/>
          <w:lang w:val="af-ZA"/>
        </w:rPr>
        <w:t>Điều 23 của Luật này</w:t>
      </w:r>
      <w:bookmarkEnd w:id="244"/>
      <w:r w:rsidRPr="00876778">
        <w:rPr>
          <w:rFonts w:ascii="Arial" w:eastAsia="Times New Roman" w:hAnsi="Arial" w:cs="Arial"/>
          <w:color w:val="000000"/>
          <w:sz w:val="18"/>
          <w:szCs w:val="18"/>
          <w:lang w:val="af-ZA"/>
        </w:rPr>
        <w: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b) Ra nước ngoài để định cư;</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c) Người đang mắc một trong những bệnh ung thư, bại liệt, xơ gan mất bù, lao nặng, AIDS;</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d) Người có mức suy giảm khả năng lao động từ 81% trở lên; người khuyết tật đặc biệt nặng;</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đ) Người lao động có thời gian đóng bảo hiểm xã hội trước ngày Luật này có hiệu lực thi hành, sau 12 tháng không thuộc đối tượng tham gia bảo hiểm xã hội bắt buộc mà cũng không tham gia bảo hiểm xã hội tự nguyện và có thời gian đóng bảo hiểm xã hội chưa đủ 20 năm;</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e) Trường hợp quy định tại các </w:t>
      </w:r>
      <w:bookmarkStart w:id="245" w:name="tc_117"/>
      <w:r w:rsidRPr="00876778">
        <w:rPr>
          <w:rFonts w:ascii="Arial" w:eastAsia="Times New Roman" w:hAnsi="Arial" w:cs="Arial"/>
          <w:color w:val="0000FF"/>
          <w:sz w:val="18"/>
          <w:szCs w:val="18"/>
          <w:lang w:val="af-ZA"/>
        </w:rPr>
        <w:t>điểm d, đ và e khoản 1 Điều 2 của Luật này</w:t>
      </w:r>
      <w:bookmarkEnd w:id="245"/>
      <w:r w:rsidRPr="00876778">
        <w:rPr>
          <w:rFonts w:ascii="Arial" w:eastAsia="Times New Roman" w:hAnsi="Arial" w:cs="Arial"/>
          <w:color w:val="000000"/>
          <w:sz w:val="18"/>
          <w:szCs w:val="18"/>
          <w:lang w:val="af-ZA"/>
        </w:rPr>
        <w:t> khi phục viên, xuất ngũ, thôi việc không thuộc đối tượng tham gia bảo hiểm xã hội bắt buộc mà cũng không tham gia bảo hiểm xã hội tự nguyện và không đủ điều kiện để hưởng lương hưu.</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2. Đối tượng quy định tại </w:t>
      </w:r>
      <w:bookmarkStart w:id="246" w:name="tc_118"/>
      <w:r w:rsidRPr="00876778">
        <w:rPr>
          <w:rFonts w:ascii="Arial" w:eastAsia="Times New Roman" w:hAnsi="Arial" w:cs="Arial"/>
          <w:color w:val="0000FF"/>
          <w:sz w:val="18"/>
          <w:szCs w:val="18"/>
          <w:lang w:val="af-ZA"/>
        </w:rPr>
        <w:t>khoản 2 Điều 2 của Luật này</w:t>
      </w:r>
      <w:bookmarkEnd w:id="246"/>
      <w:r w:rsidRPr="00876778">
        <w:rPr>
          <w:rFonts w:ascii="Arial" w:eastAsia="Times New Roman" w:hAnsi="Arial" w:cs="Arial"/>
          <w:color w:val="000000"/>
          <w:sz w:val="18"/>
          <w:szCs w:val="18"/>
          <w:lang w:val="af-ZA"/>
        </w:rPr>
        <w:t> đã chấm dứt tham gia bảo hiểm xã hội mà có đề nghị thì được hưởng bảo hiểm xã hội một lần nếu thuộc một trong các trường hợp sau đây: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a) Đủ tuổi hưởng lương hưu mà chưa đủ 15 năm đóng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b) Người đang mắc một trong những bệnh ung thư, bại liệt, xơ gan mất bù, lao nặng, AIDS;</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c) Người có mức suy giảm khả năng lao động từ 81% trở lên; người khuyết tật đặc biệt nặng;</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d) Người lao động đủ điều kiện hưởng lương hưu theo quy định nhưng không tiếp tục cư trú tại Việt Nam;</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đ) Người lao động khi chấm dứt hợp đồng lao động hoặc giấy phép lao động, chứng chỉ hành nghề, giấy phép hành nghề hết hiệu lực mà không được gia hạn.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3. Mức hưởng bảo hiểm xã hội một lần được tính theo số năm đã đóng và căn cứ đóng bảo hiểm xã hội nhưng không bao gồm số tiền ngân sách nhà nước hỗ trợ đóng bảo hiểm xã hội tự nguyện, cứ mỗi năm được tính như sau:</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a) Bằng 1,5 tháng mức bình quân tiền lương tháng đóng bảo hiểm xã hội đối với năm đóng trước năm 2014.</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Trường hợp có thời gian đóng bảo hiểm xã hội trước và sau năm 2014 mà thời gian đóng trước năm 2014 có tháng lẻ thì những tháng lẻ đó được chuyển sang giai đoạn đóng bảo hiểm xã hội từ năm 2014 trở đi để tính mức hưởng bảo hiểm xã hội một lần;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b) Bằng 02 tháng mức bình quân tiền lương tháng đóng bảo hiểm xã hội đối với năm đóng từ năm 2014 trở đi;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c) Trường hợp thời gian đóng bảo hiểm xã hội chưa đủ một năm thì mức hưởng bằng số tiền đã đóng nhưng không quá 02 tháng mức bình quân tiền lương tháng đóng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4. Trường hợp quy định tại điểm c và điểm d khoản 1 Điều này thì mức hưởng bảo hiểm xã hội một lần được tính theo số năm đã đóng và căn cứ đóng bảo hiểm xã hội bao gồm số tiền ngân sách nhà nước hỗ trợ đóng bảo hiểm xã hội tự nguyện; việc tính mức hưởng mỗi năm thực hiện theo quy định tại các điểm a, b và c khoản 3 Điều này.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5. Thời điểm tính hưởng bảo hiểm xã hội một lần là thời điểm cơ quan bảo hiểm xã hội ban hành quyết định hưởng bảo hiểm xã hội một lần.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lastRenderedPageBreak/>
        <w:t>6. Trường hợp người lao động quy định tại các điểm b, c và d khoản 1 và các điểm b, c và đ khoản 2 Điều này vừa đủ điều kiện hưởng lương hưu vừa đủ điều kiện hưởng bảo hiểm xã hội một lần thì người lao động được lựa chọn hưởng lương hưu hằng tháng hoặc hưởng bảo hiểm xã hội một lần.</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247" w:name="khoan_7_70"/>
      <w:r w:rsidRPr="00876778">
        <w:rPr>
          <w:rFonts w:ascii="Arial" w:eastAsia="Times New Roman" w:hAnsi="Arial" w:cs="Arial"/>
          <w:color w:val="000000"/>
          <w:sz w:val="18"/>
          <w:szCs w:val="18"/>
          <w:lang w:val="af-ZA"/>
        </w:rPr>
        <w:t>7. Chính phủ quy định chi tiết Điều này.</w:t>
      </w:r>
      <w:bookmarkEnd w:id="247"/>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248" w:name="dieu_71"/>
      <w:r w:rsidRPr="00876778">
        <w:rPr>
          <w:rFonts w:ascii="Arial" w:eastAsia="Times New Roman" w:hAnsi="Arial" w:cs="Arial"/>
          <w:b/>
          <w:bCs/>
          <w:color w:val="000000"/>
          <w:sz w:val="18"/>
          <w:szCs w:val="18"/>
          <w:lang w:val="af-ZA"/>
        </w:rPr>
        <w:t>Điều 71. Bảo lưu thời gian đóng bảo hiểm xã hội</w:t>
      </w:r>
      <w:bookmarkEnd w:id="248"/>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Người lao động khi nghỉ việc mà chưa đủ điều kiện để hưởng lương hưu theo quy định tại </w:t>
      </w:r>
      <w:bookmarkStart w:id="249" w:name="tc_119"/>
      <w:r w:rsidRPr="00876778">
        <w:rPr>
          <w:rFonts w:ascii="Arial" w:eastAsia="Times New Roman" w:hAnsi="Arial" w:cs="Arial"/>
          <w:color w:val="0000FF"/>
          <w:sz w:val="18"/>
          <w:szCs w:val="18"/>
          <w:lang w:val="af-ZA"/>
        </w:rPr>
        <w:t>Điều 64, Điều 65 của Luật này</w:t>
      </w:r>
      <w:bookmarkEnd w:id="249"/>
      <w:r w:rsidRPr="00876778">
        <w:rPr>
          <w:rFonts w:ascii="Arial" w:eastAsia="Times New Roman" w:hAnsi="Arial" w:cs="Arial"/>
          <w:color w:val="000000"/>
          <w:sz w:val="18"/>
          <w:szCs w:val="18"/>
          <w:lang w:val="af-ZA"/>
        </w:rPr>
        <w:t> hoặc chưa hưởng bảo hiểm xã hội một lần theo quy định tại </w:t>
      </w:r>
      <w:bookmarkStart w:id="250" w:name="tc_120"/>
      <w:r w:rsidRPr="00876778">
        <w:rPr>
          <w:rFonts w:ascii="Arial" w:eastAsia="Times New Roman" w:hAnsi="Arial" w:cs="Arial"/>
          <w:color w:val="0000FF"/>
          <w:sz w:val="18"/>
          <w:szCs w:val="18"/>
          <w:lang w:val="af-ZA"/>
        </w:rPr>
        <w:t>Điều 70 của Luật này</w:t>
      </w:r>
      <w:bookmarkEnd w:id="250"/>
      <w:r w:rsidRPr="00876778">
        <w:rPr>
          <w:rFonts w:ascii="Arial" w:eastAsia="Times New Roman" w:hAnsi="Arial" w:cs="Arial"/>
          <w:color w:val="000000"/>
          <w:sz w:val="18"/>
          <w:szCs w:val="18"/>
          <w:lang w:val="af-ZA"/>
        </w:rPr>
        <w:t> hoặc chưa hưởng trợ cấp hằng tháng theo quy định tại </w:t>
      </w:r>
      <w:bookmarkStart w:id="251" w:name="tc_121"/>
      <w:r w:rsidRPr="00876778">
        <w:rPr>
          <w:rFonts w:ascii="Arial" w:eastAsia="Times New Roman" w:hAnsi="Arial" w:cs="Arial"/>
          <w:color w:val="0000FF"/>
          <w:sz w:val="18"/>
          <w:szCs w:val="18"/>
          <w:lang w:val="af-ZA"/>
        </w:rPr>
        <w:t>Điều 23 của Luật này</w:t>
      </w:r>
      <w:bookmarkEnd w:id="251"/>
      <w:r w:rsidRPr="00876778">
        <w:rPr>
          <w:rFonts w:ascii="Arial" w:eastAsia="Times New Roman" w:hAnsi="Arial" w:cs="Arial"/>
          <w:color w:val="000000"/>
          <w:sz w:val="18"/>
          <w:szCs w:val="18"/>
          <w:lang w:val="af-ZA"/>
        </w:rPr>
        <w:t> thì được bảo lưu thời gian đóng bảo hiểm xã hội.</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252" w:name="dieu_72"/>
      <w:r w:rsidRPr="00876778">
        <w:rPr>
          <w:rFonts w:ascii="Arial" w:eastAsia="Times New Roman" w:hAnsi="Arial" w:cs="Arial"/>
          <w:b/>
          <w:bCs/>
          <w:color w:val="000000"/>
          <w:sz w:val="18"/>
          <w:szCs w:val="18"/>
          <w:lang w:val="af-ZA"/>
        </w:rPr>
        <w:t>Điều 72. Mức bình quân tiền lương làm căn cứ đóng bảo hiểm xã hội để tính lương hưu, trợ cấp một lần</w:t>
      </w:r>
      <w:bookmarkEnd w:id="252"/>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1. Người lao động thuộc đối tượng thực hiện chế độ tiền lương do Nhà nước quy định có toàn bộ thời gian đóng bảo hiểm xã hội theo chế độ tiền lương này thì tính bình quân tiền lương làm căn cứ đóng bảo hiểm xã hội của số năm đóng bảo hiểm xã hội trước khi nghỉ hưu như sau:</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a) Bắt đầu tham gia bảo hiểm xã hội trước ngày 01 tháng 01 năm 1995 thì tính bình quân tiền lương làm căn cứ đóng bảo hiểm xã hội của 05 năm cuối trước khi nghỉ hưu;</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b) Bắt đầu tham gia bảo hiểm xã hội trong khoảng thời gian từ ngày 01 tháng 01 năm 1995 đến ngày 31 tháng 12 năm 2000 thì tính bình quân tiền lương làm căn cứ đóng bảo hiểm xã hội của 06 năm cuối trước khi nghỉ hưu;</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c) Bắt đầu tham gia bảo hiểm xã hội trong khoảng thời gian từ ngày 01 tháng 01 năm 2001 đến ngày 31 tháng 12 năm 2006 thì tính bình quân tiền lương làm căn cứ đóng bảo hiểm xã hội của 08 năm cuối trước khi nghỉ hưu;</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d) Bắt đầu tham gia bảo hiểm xã hội trong khoảng thời gian từ ngày 01 tháng 01 năm 2007 đến ngày 31 tháng 12 năm 2015 thì tính bình quân tiền lương làm căn cứ đóng bảo hiểm xã hội của 10 năm cuối trước khi nghỉ hưu;</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đ) Bắt đầu tham gia bảo hiểm xã hội từ ngày 01 tháng 01 năm 2016 đến ngày 31 tháng 12 năm 2019 thì tính bình quân tiền lương làm căn cứ đóng bảo hiểm xã hội của 15 năm cuối trước khi nghỉ hưu;</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e) Bắt đầu tham gia bảo hiểm xã hội từ ngày 01 tháng 01 năm 2020 đến ngày 31 tháng 12 năm 2024 thì tính bình quân tiền lương làm căn cứ đóng bảo hiểm xã hội của 20 năm cuối trước khi nghỉ hưu;</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g) Bắt đầu tham gia bảo hiểm xã hội từ ngày 01 tháng 01 năm 2025 trở đi thì tính bình quân tiền lương làm căn cứ đóng bảo hiểm xã hội của toàn bộ thời gian đóng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2. Người lao động có toàn bộ thời gian đóng bảo hiểm xã hội theo chế độ tiền lương do người sử dụng lao động quyết định thì tính bình quân tiền lương làm căn cứ đóng bảo hiểm xã hội của toàn bộ thời gian.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3. Người lao động vừa có thời gian đóng bảo hiểm xã hội thuộc đối tượng thực hiện chế độ tiền lương do Nhà nước quy định, vừa có thời gian đóng bảo hiểm xã hội theo chế độ tiền lương do người sử dụng lao động quyết định thì tính bình quân tiền lương làm căn cứ đóng bảo hiểm xã hội chung của các thời gian, trong đó thời gian đóng theo chế độ tiền lương do Nhà nước quy định được tính bình quân tiền lương làm căn cứ đóng bảo hiểm xã hội theo quy định tại khoản 1 Điều này.</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253" w:name="khoan_4_72"/>
      <w:r w:rsidRPr="00876778">
        <w:rPr>
          <w:rFonts w:ascii="Arial" w:eastAsia="Times New Roman" w:hAnsi="Arial" w:cs="Arial"/>
          <w:color w:val="000000"/>
          <w:sz w:val="18"/>
          <w:szCs w:val="18"/>
          <w:lang w:val="af-ZA"/>
        </w:rPr>
        <w:t>4. Chính phủ quy định chi tiết Điều này và quy định mức bình quân tiền lương làm căn cứ đóng bảo hiểm xã hội đối với người lao động thực hiện chế độ tiền lương do Nhà nước quy định trong một số trường hợp đặc biệt.</w:t>
      </w:r>
      <w:bookmarkEnd w:id="253"/>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254" w:name="dieu_73"/>
      <w:r w:rsidRPr="00876778">
        <w:rPr>
          <w:rFonts w:ascii="Arial" w:eastAsia="Times New Roman" w:hAnsi="Arial" w:cs="Arial"/>
          <w:b/>
          <w:bCs/>
          <w:color w:val="000000"/>
          <w:sz w:val="18"/>
          <w:szCs w:val="18"/>
          <w:lang w:val="af-ZA"/>
        </w:rPr>
        <w:t>Điều 73. Điều chỉnh tiền lương làm căn cứ đóng bảo hiểm xã hội bắt buộc</w:t>
      </w:r>
      <w:bookmarkEnd w:id="254"/>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1. Tiền lương làm căn cứ đóng bảo hiểm xã hội bắt buộc để tính mức bình quân quy định tại </w:t>
      </w:r>
      <w:bookmarkStart w:id="255" w:name="tc_122"/>
      <w:r w:rsidRPr="00876778">
        <w:rPr>
          <w:rFonts w:ascii="Arial" w:eastAsia="Times New Roman" w:hAnsi="Arial" w:cs="Arial"/>
          <w:color w:val="0000FF"/>
          <w:sz w:val="18"/>
          <w:szCs w:val="18"/>
          <w:lang w:val="af-ZA"/>
        </w:rPr>
        <w:t>Điều 72 của Luật này</w:t>
      </w:r>
      <w:bookmarkEnd w:id="255"/>
      <w:r w:rsidRPr="00876778">
        <w:rPr>
          <w:rFonts w:ascii="Arial" w:eastAsia="Times New Roman" w:hAnsi="Arial" w:cs="Arial"/>
          <w:color w:val="000000"/>
          <w:sz w:val="18"/>
          <w:szCs w:val="18"/>
          <w:lang w:val="af-ZA"/>
        </w:rPr>
        <w:t> của người lao động thuộc đối tượng thực hiện chế độ tiền lương do Nhà nước quy định được điều chỉnh như sau:</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a) Đối với người lao động bắt đầu tham gia bảo hiểm xã hội trước ngày 01 tháng 01 năm 2016, được điều chỉnh theo mức tham chiếu tại thời điểm hưởng chế độ hưu trí;</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b) Đối với người lao động bắt đầu tham gia bảo hiểm xã hội từ ngày 01 tháng 01 năm 2016 trở đi, được điều chỉnh như quy định tại khoản 2 Điều này.</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2. Tiền lương làm căn cứ đóng bảo hiểm xã hội bắt buộc để tính mức bình quân quy định tại </w:t>
      </w:r>
      <w:bookmarkStart w:id="256" w:name="tc_123"/>
      <w:r w:rsidRPr="00876778">
        <w:rPr>
          <w:rFonts w:ascii="Arial" w:eastAsia="Times New Roman" w:hAnsi="Arial" w:cs="Arial"/>
          <w:color w:val="0000FF"/>
          <w:sz w:val="18"/>
          <w:szCs w:val="18"/>
          <w:lang w:val="af-ZA"/>
        </w:rPr>
        <w:t>Điều 72 của Luật này</w:t>
      </w:r>
      <w:bookmarkEnd w:id="256"/>
      <w:r w:rsidRPr="00876778">
        <w:rPr>
          <w:rFonts w:ascii="Arial" w:eastAsia="Times New Roman" w:hAnsi="Arial" w:cs="Arial"/>
          <w:color w:val="000000"/>
          <w:sz w:val="18"/>
          <w:szCs w:val="18"/>
          <w:lang w:val="af-ZA"/>
        </w:rPr>
        <w:t> của người lao động thuộc đối tượng thực hiện chế độ tiền lương do người sử dụng lao động quyết định được điều chỉnh trên cơ sở chỉ số giá tiêu dùng của từng thời kỳ theo quy định của Chính phủ.</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257" w:name="dieu_74"/>
      <w:r w:rsidRPr="00876778">
        <w:rPr>
          <w:rFonts w:ascii="Arial" w:eastAsia="Times New Roman" w:hAnsi="Arial" w:cs="Arial"/>
          <w:b/>
          <w:bCs/>
          <w:color w:val="000000"/>
          <w:sz w:val="18"/>
          <w:szCs w:val="18"/>
          <w:lang w:val="af-ZA"/>
        </w:rPr>
        <w:t>Điều 74. Thực hiện bảo hiểm xã hội khi áp dụng chế độ tiền lương theo vị trí việc làm, chức danh và chức vụ lãnh đạo thay thế cho hệ thống bảng lương hiện hành</w:t>
      </w:r>
      <w:bookmarkEnd w:id="257"/>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Trường hợp Nhà nước áp dụng chế độ tiền lương theo vị trí việc làm, chức danh và chức vụ lãnh đạo thay thế cho hệ thống bảng lương hiện hành thì Chính phủ báo cáo Quốc hội xem xét, quyết định việc điều chỉnh căn cứ đóng bảo hiểm xã hội bắt buộc, cách tính mức bình quân tiền lương làm căn cứ tính lương hưu, trợ cấp bảo hiểm xã hội, điều chỉnh tiền lương làm căn cứ đóng bảo hiểm xã hội bắt buộc và những nội dung cần thiết khác.</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258" w:name="dieu_75"/>
      <w:r w:rsidRPr="00876778">
        <w:rPr>
          <w:rFonts w:ascii="Arial" w:eastAsia="Times New Roman" w:hAnsi="Arial" w:cs="Arial"/>
          <w:b/>
          <w:bCs/>
          <w:color w:val="000000"/>
          <w:sz w:val="18"/>
          <w:szCs w:val="18"/>
          <w:lang w:val="af-ZA"/>
        </w:rPr>
        <w:t>Điều 75. Tạm dừng, chấm dứt, tiếp tục hưởng lương hưu, trợ cấp bảo hiểm xã hội hằng tháng</w:t>
      </w:r>
      <w:bookmarkEnd w:id="258"/>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lastRenderedPageBreak/>
        <w:t>1. Tạm dừng việc hưởng lương hưu, trợ cấp bảo hiểm xã hội hằng tháng đối với người đang hưởng khi thuộc một trong các trường hợp sau đây: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fr-FR"/>
        </w:rPr>
        <w:t xml:space="preserve">a) Xuất cảnh trái </w:t>
      </w:r>
      <w:proofErr w:type="gramStart"/>
      <w:r w:rsidRPr="00876778">
        <w:rPr>
          <w:rFonts w:ascii="Arial" w:eastAsia="Times New Roman" w:hAnsi="Arial" w:cs="Arial"/>
          <w:color w:val="000000"/>
          <w:sz w:val="18"/>
          <w:szCs w:val="18"/>
          <w:lang w:val="fr-FR"/>
        </w:rPr>
        <w:t>phép;</w:t>
      </w:r>
      <w:proofErr w:type="gramEnd"/>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fr-FR"/>
        </w:rPr>
        <w:t xml:space="preserve">b) Bị Tòa án tuyên bố mất </w:t>
      </w:r>
      <w:proofErr w:type="gramStart"/>
      <w:r w:rsidRPr="00876778">
        <w:rPr>
          <w:rFonts w:ascii="Arial" w:eastAsia="Times New Roman" w:hAnsi="Arial" w:cs="Arial"/>
          <w:color w:val="000000"/>
          <w:sz w:val="18"/>
          <w:szCs w:val="18"/>
          <w:lang w:val="fr-FR"/>
        </w:rPr>
        <w:t>tích;</w:t>
      </w:r>
      <w:proofErr w:type="gramEnd"/>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fr-FR"/>
        </w:rPr>
        <w:t>c) </w:t>
      </w:r>
      <w:r w:rsidRPr="00876778">
        <w:rPr>
          <w:rFonts w:ascii="Arial" w:eastAsia="Times New Roman" w:hAnsi="Arial" w:cs="Arial"/>
          <w:color w:val="000000"/>
          <w:sz w:val="18"/>
          <w:szCs w:val="18"/>
        </w:rPr>
        <w:t>Khi </w:t>
      </w:r>
      <w:r w:rsidRPr="00876778">
        <w:rPr>
          <w:rFonts w:ascii="Arial" w:eastAsia="Times New Roman" w:hAnsi="Arial" w:cs="Arial"/>
          <w:color w:val="000000"/>
          <w:sz w:val="18"/>
          <w:szCs w:val="18"/>
          <w:lang w:val="fr-FR"/>
        </w:rPr>
        <w:t>không </w:t>
      </w:r>
      <w:r w:rsidRPr="00876778">
        <w:rPr>
          <w:rFonts w:ascii="Arial" w:eastAsia="Times New Roman" w:hAnsi="Arial" w:cs="Arial"/>
          <w:color w:val="000000"/>
          <w:sz w:val="18"/>
          <w:szCs w:val="18"/>
        </w:rPr>
        <w:t>xác minh </w:t>
      </w:r>
      <w:r w:rsidRPr="00876778">
        <w:rPr>
          <w:rFonts w:ascii="Arial" w:eastAsia="Times New Roman" w:hAnsi="Arial" w:cs="Arial"/>
          <w:color w:val="000000"/>
          <w:sz w:val="18"/>
          <w:szCs w:val="18"/>
          <w:lang w:val="fr-FR"/>
        </w:rPr>
        <w:t>được </w:t>
      </w:r>
      <w:r w:rsidRPr="00876778">
        <w:rPr>
          <w:rFonts w:ascii="Arial" w:eastAsia="Times New Roman" w:hAnsi="Arial" w:cs="Arial"/>
          <w:color w:val="000000"/>
          <w:sz w:val="18"/>
          <w:szCs w:val="18"/>
        </w:rPr>
        <w:t>thông tin người thụ hưởng</w:t>
      </w:r>
      <w:r w:rsidRPr="00876778">
        <w:rPr>
          <w:rFonts w:ascii="Arial" w:eastAsia="Times New Roman" w:hAnsi="Arial" w:cs="Arial"/>
          <w:color w:val="000000"/>
          <w:sz w:val="18"/>
          <w:szCs w:val="18"/>
          <w:lang w:val="fr-FR"/>
        </w:rPr>
        <w:t> theo quy định tại </w:t>
      </w:r>
      <w:bookmarkStart w:id="259" w:name="tc_124"/>
      <w:r w:rsidRPr="00876778">
        <w:rPr>
          <w:rFonts w:ascii="Arial" w:eastAsia="Times New Roman" w:hAnsi="Arial" w:cs="Arial"/>
          <w:color w:val="0000FF"/>
          <w:sz w:val="18"/>
          <w:szCs w:val="18"/>
          <w:lang w:val="fr-FR"/>
        </w:rPr>
        <w:t>điểm c khoản 2 Điều 11 của Luật này</w:t>
      </w:r>
      <w:bookmarkEnd w:id="259"/>
      <w:r w:rsidRPr="00876778">
        <w:rPr>
          <w:rFonts w:ascii="Arial" w:eastAsia="Times New Roman" w:hAnsi="Arial" w:cs="Arial"/>
          <w:color w:val="000000"/>
          <w:sz w:val="18"/>
          <w:szCs w:val="18"/>
          <w:lang w:val="fr-FR"/>
        </w:rPr>
        <w: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fr-FR"/>
        </w:rPr>
        <w:t xml:space="preserve">2. Chấm dứt việc hưởng lương hưu, trợ cấp bảo hiểm xã hội hằng tháng đối với người đang hưởng khi thuộc một trong các trường hợp sau </w:t>
      </w:r>
      <w:proofErr w:type="gramStart"/>
      <w:r w:rsidRPr="00876778">
        <w:rPr>
          <w:rFonts w:ascii="Arial" w:eastAsia="Times New Roman" w:hAnsi="Arial" w:cs="Arial"/>
          <w:color w:val="000000"/>
          <w:sz w:val="18"/>
          <w:szCs w:val="18"/>
          <w:lang w:val="fr-FR"/>
        </w:rPr>
        <w:t>đây:</w:t>
      </w:r>
      <w:proofErr w:type="gramEnd"/>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fr-FR"/>
        </w:rPr>
        <w:t xml:space="preserve">a) Chết hoặc bị Tòa án tuyên bố là đã </w:t>
      </w:r>
      <w:proofErr w:type="gramStart"/>
      <w:r w:rsidRPr="00876778">
        <w:rPr>
          <w:rFonts w:ascii="Arial" w:eastAsia="Times New Roman" w:hAnsi="Arial" w:cs="Arial"/>
          <w:color w:val="000000"/>
          <w:sz w:val="18"/>
          <w:szCs w:val="18"/>
          <w:lang w:val="fr-FR"/>
        </w:rPr>
        <w:t>chết;</w:t>
      </w:r>
      <w:proofErr w:type="gramEnd"/>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fr-FR"/>
        </w:rPr>
        <w:t xml:space="preserve">b) Từ chối hưởng lương hưu, trợ cấp bảo hiểm xã hội hằng tháng bằng văn </w:t>
      </w:r>
      <w:proofErr w:type="gramStart"/>
      <w:r w:rsidRPr="00876778">
        <w:rPr>
          <w:rFonts w:ascii="Arial" w:eastAsia="Times New Roman" w:hAnsi="Arial" w:cs="Arial"/>
          <w:color w:val="000000"/>
          <w:sz w:val="18"/>
          <w:szCs w:val="18"/>
          <w:lang w:val="fr-FR"/>
        </w:rPr>
        <w:t>bản;</w:t>
      </w:r>
      <w:proofErr w:type="gramEnd"/>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fr-FR"/>
        </w:rPr>
        <w:t>c) Kết luận của cơ quan có thẩm quyền về hưởng bảo hiểm xã hội không đúng quy định của pháp luật.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fr-FR"/>
        </w:rPr>
        <w:t xml:space="preserve">3. Lương hưu, trợ cấp bảo hiểm xã hội hằng tháng của đối tượng quy định tại khoản 1 và điểm a khoản 2 Điều này được tiếp tục chi trả bao gồm cả tiền lương hưu, trợ cấp bảo hiểm xã hội hằng tháng của thời gian chưa nhận khi thuộc một trong các trường hợp sau </w:t>
      </w:r>
      <w:proofErr w:type="gramStart"/>
      <w:r w:rsidRPr="00876778">
        <w:rPr>
          <w:rFonts w:ascii="Arial" w:eastAsia="Times New Roman" w:hAnsi="Arial" w:cs="Arial"/>
          <w:color w:val="000000"/>
          <w:sz w:val="18"/>
          <w:szCs w:val="18"/>
          <w:lang w:val="fr-FR"/>
        </w:rPr>
        <w:t>đây:</w:t>
      </w:r>
      <w:proofErr w:type="gramEnd"/>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fr-FR"/>
        </w:rPr>
        <w:t xml:space="preserve">a) Người xuất cảnh trái phép trở </w:t>
      </w:r>
      <w:proofErr w:type="gramStart"/>
      <w:r w:rsidRPr="00876778">
        <w:rPr>
          <w:rFonts w:ascii="Arial" w:eastAsia="Times New Roman" w:hAnsi="Arial" w:cs="Arial"/>
          <w:color w:val="000000"/>
          <w:sz w:val="18"/>
          <w:szCs w:val="18"/>
          <w:lang w:val="fr-FR"/>
        </w:rPr>
        <w:t>về;</w:t>
      </w:r>
      <w:proofErr w:type="gramEnd"/>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fr-FR"/>
        </w:rPr>
        <w:t xml:space="preserve">b) Có quyết định của Tòa án hủy bỏ quyết định tuyên bố mất tích hoặc quyết định tuyên bố là đã </w:t>
      </w:r>
      <w:proofErr w:type="gramStart"/>
      <w:r w:rsidRPr="00876778">
        <w:rPr>
          <w:rFonts w:ascii="Arial" w:eastAsia="Times New Roman" w:hAnsi="Arial" w:cs="Arial"/>
          <w:color w:val="000000"/>
          <w:sz w:val="18"/>
          <w:szCs w:val="18"/>
          <w:lang w:val="fr-FR"/>
        </w:rPr>
        <w:t>chết;</w:t>
      </w:r>
      <w:proofErr w:type="gramEnd"/>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fr-FR"/>
        </w:rPr>
        <w:t>c) Đối tượng quy định tại điểm c khoản 1 Điều này đã xác minh được thông tin theo quy định tại </w:t>
      </w:r>
      <w:bookmarkStart w:id="260" w:name="tc_125"/>
      <w:r w:rsidRPr="00876778">
        <w:rPr>
          <w:rFonts w:ascii="Arial" w:eastAsia="Times New Roman" w:hAnsi="Arial" w:cs="Arial"/>
          <w:color w:val="0000FF"/>
          <w:sz w:val="18"/>
          <w:szCs w:val="18"/>
          <w:lang w:val="fr-FR"/>
        </w:rPr>
        <w:t>điểm c khoản 2 Điều 11 của Luật này</w:t>
      </w:r>
      <w:bookmarkEnd w:id="260"/>
      <w:r w:rsidRPr="00876778">
        <w:rPr>
          <w:rFonts w:ascii="Arial" w:eastAsia="Times New Roman" w:hAnsi="Arial" w:cs="Arial"/>
          <w:color w:val="000000"/>
          <w:sz w:val="18"/>
          <w:szCs w:val="18"/>
          <w:lang w:val="fr-FR"/>
        </w:rPr>
        <w: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fr-FR"/>
        </w:rPr>
        <w:t>4. Lương hưu, trợ cấp bảo hiểm xã hội hằng tháng của đối tượng quy định tại điểm b khoản 2 Điều này được tiếp tục chi trả kể từ thời điểm cơ quan bảo hiểm xã hội nhận văn bản đề nghị được hưởng lại lương hưu, trợ cấp bảo hiểm xã hội hằng tháng và không bao gồm tiền lương hưu, trợ cấp bảo hiểm xã hội hằng tháng của thời gian chưa nhận do từ chối nhận.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fr-FR"/>
        </w:rPr>
        <w:t>5. Người hưởng lương hưu hoặc trợ cấp bảo hiểm xã hội hằng tháng có thời gian chưa nhận lương hưu, trợ cấp trước khi chết thì thân nhân của người đó được nhận lương hưu, trợ cấp của những tháng chưa nhận.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fr-FR"/>
        </w:rPr>
        <w:t>6. Người bị tạm dừng hưởng lương hưu hoặc trợ cấp bảo hiểm xã hội hằng tháng khi có quyết định của Tòa án tuyên bố mất tích, sau đó có quyết định của Tòa án tuyên bố là đã chết thì thân nhân của người đó không được nhận lương hưu, trợ cấp trong thời gian tạm dừng hưởng.</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fr-FR"/>
        </w:rPr>
        <w:t>7. Các trường hợp tạm dừng, chấm dứt, hưởng tiếp lương hưu, trợ cấp bảo hiểm xã hội hằng tháng khác theo quy định của Chính phủ.</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261" w:name="dieu_76"/>
      <w:r w:rsidRPr="00876778">
        <w:rPr>
          <w:rFonts w:ascii="Arial" w:eastAsia="Times New Roman" w:hAnsi="Arial" w:cs="Arial"/>
          <w:b/>
          <w:bCs/>
          <w:color w:val="000000"/>
          <w:sz w:val="18"/>
          <w:szCs w:val="18"/>
          <w:lang w:val="fr-FR"/>
        </w:rPr>
        <w:t>Điều 76. Trợ cấp một lần đối với người đang hưởng lương hưu, trợ cấp bảo hiểm xã hội hằng tháng ra nước ngoài để định cư</w:t>
      </w:r>
      <w:bookmarkEnd w:id="261"/>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fr-FR"/>
        </w:rPr>
        <w:t>1. Người đang hưởng lương hưu, trợ cấp bảo hiểm xã hội hằng tháng ra nước ngoài để định cư nếu có nguyện vọng thì được giải quyết hưởng trợ cấp một lần.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fr-FR"/>
        </w:rPr>
        <w:t xml:space="preserve">2. Mức trợ cấp một lần đối với người đang hưởng lương hưu được tính theo thời gian đã đóng bảo hiểm xã hội trong đó mỗi năm đóng bảo hiểm xã hội trước năm 2014 được tính bằng 1,5 tháng lương hưu đang hưởng, mỗi năm đóng bảo hiểm xã hội từ năm 2014 trở đi được tính bằng 02 tháng lương hưu đang </w:t>
      </w:r>
      <w:proofErr w:type="gramStart"/>
      <w:r w:rsidRPr="00876778">
        <w:rPr>
          <w:rFonts w:ascii="Arial" w:eastAsia="Times New Roman" w:hAnsi="Arial" w:cs="Arial"/>
          <w:color w:val="000000"/>
          <w:sz w:val="18"/>
          <w:szCs w:val="18"/>
          <w:lang w:val="fr-FR"/>
        </w:rPr>
        <w:t>hưởng;</w:t>
      </w:r>
      <w:proofErr w:type="gramEnd"/>
      <w:r w:rsidRPr="00876778">
        <w:rPr>
          <w:rFonts w:ascii="Arial" w:eastAsia="Times New Roman" w:hAnsi="Arial" w:cs="Arial"/>
          <w:color w:val="000000"/>
          <w:sz w:val="18"/>
          <w:szCs w:val="18"/>
          <w:lang w:val="fr-FR"/>
        </w:rPr>
        <w:t xml:space="preserve"> sau đó mỗi tháng đã hưởng lương hưu thì mức trợ cấp một lần trừ 0,5 tháng lương hưu. Mức thấp nhất bằng 03 tháng lương hưu đang hưởng.</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fr-FR"/>
        </w:rPr>
        <w:t>3. Mức trợ cấp một lần đối với người đang hưởng trợ cấp bảo hiểm xã hội hằng tháng bằng 03 tháng trợ cấp đang hưởng.</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fr-FR"/>
        </w:rPr>
        <w:t>4. Hồ sơ đề nghị hưởng trợ cấp một lần bao gồm văn bản đề nghị hưởng trợ cấp một lần kèm theo bản sao giấy xác nhận của cơ quan có thẩm quyền về việc thôi quốc tịch Việt Nam hoặc bản dịch tiếng Việt được chứng thực hoặc công chứng một trong các giấy tờ quy định tại các </w:t>
      </w:r>
      <w:bookmarkStart w:id="262" w:name="tc_126"/>
      <w:r w:rsidRPr="00876778">
        <w:rPr>
          <w:rFonts w:ascii="Arial" w:eastAsia="Times New Roman" w:hAnsi="Arial" w:cs="Arial"/>
          <w:color w:val="0000FF"/>
          <w:sz w:val="18"/>
          <w:szCs w:val="18"/>
          <w:lang w:val="fr-FR"/>
        </w:rPr>
        <w:t>điểm a, b, c và d khoản 2 Điều 78 của Luật này</w:t>
      </w:r>
      <w:bookmarkEnd w:id="262"/>
      <w:r w:rsidRPr="00876778">
        <w:rPr>
          <w:rFonts w:ascii="Arial" w:eastAsia="Times New Roman" w:hAnsi="Arial" w:cs="Arial"/>
          <w:color w:val="000000"/>
          <w:sz w:val="18"/>
          <w:szCs w:val="18"/>
          <w:lang w:val="fr-FR"/>
        </w:rPr>
        <w: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fr-FR"/>
        </w:rPr>
        <w:t xml:space="preserve">5. Trong thời hạn 07 ngày làm việc kể từ ngày nhận đủ hồ sơ theo quy định, cơ quan bảo hiểm xã hội có trách nhiệm giải </w:t>
      </w:r>
      <w:proofErr w:type="gramStart"/>
      <w:r w:rsidRPr="00876778">
        <w:rPr>
          <w:rFonts w:ascii="Arial" w:eastAsia="Times New Roman" w:hAnsi="Arial" w:cs="Arial"/>
          <w:color w:val="000000"/>
          <w:sz w:val="18"/>
          <w:szCs w:val="18"/>
          <w:lang w:val="fr-FR"/>
        </w:rPr>
        <w:t>quyết;</w:t>
      </w:r>
      <w:proofErr w:type="gramEnd"/>
      <w:r w:rsidRPr="00876778">
        <w:rPr>
          <w:rFonts w:ascii="Arial" w:eastAsia="Times New Roman" w:hAnsi="Arial" w:cs="Arial"/>
          <w:color w:val="000000"/>
          <w:sz w:val="18"/>
          <w:szCs w:val="18"/>
          <w:lang w:val="fr-FR"/>
        </w:rPr>
        <w:t xml:space="preserve"> trường hợp không giải quyết thì phải trả lời bằng văn bản và nêu rõ lý do.</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263" w:name="dieu_77"/>
      <w:r w:rsidRPr="00876778">
        <w:rPr>
          <w:rFonts w:ascii="Arial" w:eastAsia="Times New Roman" w:hAnsi="Arial" w:cs="Arial"/>
          <w:b/>
          <w:bCs/>
          <w:color w:val="000000"/>
          <w:sz w:val="18"/>
          <w:szCs w:val="18"/>
        </w:rPr>
        <w:t>Điều 77. Hồ sơ đề nghị hưởng lương hưu đối với người tham gia bảo hiểm xã hội bắt buộc</w:t>
      </w:r>
      <w:bookmarkEnd w:id="263"/>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Hồ sơ đề nghị hưởng lương hưu đối với người đang tham gia bảo hiểm xã hội bắt buộc bao gồm:</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a) </w:t>
      </w:r>
      <w:r w:rsidRPr="00876778">
        <w:rPr>
          <w:rFonts w:ascii="Arial" w:eastAsia="Times New Roman" w:hAnsi="Arial" w:cs="Arial"/>
          <w:color w:val="000000"/>
          <w:sz w:val="18"/>
          <w:szCs w:val="18"/>
        </w:rPr>
        <w:t>Sổ bảo hiểm xã hội</w:t>
      </w:r>
      <w:r w:rsidRPr="00876778">
        <w:rPr>
          <w:rFonts w:ascii="Arial" w:eastAsia="Times New Roman" w:hAnsi="Arial" w:cs="Arial"/>
          <w:color w:val="000000"/>
          <w:sz w:val="18"/>
          <w:szCs w:val="18"/>
          <w:lang w:val="pt-PT"/>
        </w:rPr>
        <w:t>;</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b) Bản chính hoặc bản sao văn bản xác định việc chấm dứt hợp đồng lao động hoặc văn bản chấm dứt làm việc hoặc văn bản đề nghị của đối tượng quy định tại các </w:t>
      </w:r>
      <w:bookmarkStart w:id="264" w:name="tc_127"/>
      <w:r w:rsidRPr="00876778">
        <w:rPr>
          <w:rFonts w:ascii="Arial" w:eastAsia="Times New Roman" w:hAnsi="Arial" w:cs="Arial"/>
          <w:color w:val="0000FF"/>
          <w:sz w:val="18"/>
          <w:szCs w:val="18"/>
          <w:lang w:val="pt-PT"/>
        </w:rPr>
        <w:t>điểm g, h, m và n khoản 1 Điều 2 của Luật này</w:t>
      </w:r>
      <w:bookmarkEnd w:id="264"/>
      <w:r w:rsidRPr="00876778">
        <w:rPr>
          <w:rFonts w:ascii="Arial" w:eastAsia="Times New Roman" w:hAnsi="Arial" w:cs="Arial"/>
          <w:color w:val="000000"/>
          <w:sz w:val="18"/>
          <w:szCs w:val="18"/>
          <w:lang w:val="pt-PT"/>
        </w:rPr>
        <w: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lastRenderedPageBreak/>
        <w:t>2. Hồ sơ đề nghị hưởng lương hưu đối với người đang bảo lưu thời gian đóng bảo hiểm xã hội bắt buộc bao gồm:</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a) </w:t>
      </w:r>
      <w:r w:rsidRPr="00876778">
        <w:rPr>
          <w:rFonts w:ascii="Arial" w:eastAsia="Times New Roman" w:hAnsi="Arial" w:cs="Arial"/>
          <w:color w:val="000000"/>
          <w:sz w:val="18"/>
          <w:szCs w:val="18"/>
        </w:rPr>
        <w:t>Sổ bảo hiểm xã hội</w:t>
      </w:r>
      <w:r w:rsidRPr="00876778">
        <w:rPr>
          <w:rFonts w:ascii="Arial" w:eastAsia="Times New Roman" w:hAnsi="Arial" w:cs="Arial"/>
          <w:color w:val="000000"/>
          <w:sz w:val="18"/>
          <w:szCs w:val="18"/>
          <w:lang w:val="pt-PT"/>
        </w:rPr>
        <w: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b) V</w:t>
      </w:r>
      <w:r w:rsidRPr="00876778">
        <w:rPr>
          <w:rFonts w:ascii="Arial" w:eastAsia="Times New Roman" w:hAnsi="Arial" w:cs="Arial"/>
          <w:color w:val="000000"/>
          <w:sz w:val="18"/>
          <w:szCs w:val="18"/>
        </w:rPr>
        <w:t>ăn bản đề nghị của người đang </w:t>
      </w:r>
      <w:r w:rsidRPr="00876778">
        <w:rPr>
          <w:rFonts w:ascii="Arial" w:eastAsia="Times New Roman" w:hAnsi="Arial" w:cs="Arial"/>
          <w:color w:val="000000"/>
          <w:sz w:val="18"/>
          <w:szCs w:val="18"/>
          <w:lang w:val="pt-PT"/>
        </w:rPr>
        <w:t>bảo lưu thời gian đóng </w:t>
      </w:r>
      <w:r w:rsidRPr="00876778">
        <w:rPr>
          <w:rFonts w:ascii="Arial" w:eastAsia="Times New Roman" w:hAnsi="Arial" w:cs="Arial"/>
          <w:color w:val="000000"/>
          <w:sz w:val="18"/>
          <w:szCs w:val="18"/>
        </w:rPr>
        <w:t>bảo hiểm xã hội bắt buộc.</w:t>
      </w:r>
    </w:p>
    <w:p w:rsidR="00876778" w:rsidRPr="00876778" w:rsidRDefault="00876778" w:rsidP="00876778">
      <w:pPr>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3. Trường hợp quy định tại </w:t>
      </w:r>
      <w:bookmarkStart w:id="265" w:name="tc_128"/>
      <w:r w:rsidRPr="00876778">
        <w:rPr>
          <w:rFonts w:ascii="Arial" w:eastAsia="Times New Roman" w:hAnsi="Arial" w:cs="Arial"/>
          <w:color w:val="0000FF"/>
          <w:sz w:val="18"/>
          <w:szCs w:val="18"/>
          <w:lang w:val="pt-PT"/>
        </w:rPr>
        <w:t>Điều 65 của Luật này</w:t>
      </w:r>
      <w:bookmarkEnd w:id="265"/>
      <w:r w:rsidRPr="00876778">
        <w:rPr>
          <w:rFonts w:ascii="Arial" w:eastAsia="Times New Roman" w:hAnsi="Arial" w:cs="Arial"/>
          <w:color w:val="000000"/>
          <w:sz w:val="18"/>
          <w:szCs w:val="18"/>
          <w:lang w:val="pt-PT"/>
        </w:rPr>
        <w:t>, ngoài hồ sơ quy định tại khoản 1 Điều này thì có thêm biên bản giám định mức suy giảm khả năng lao động của Hội đồng giám định y khoa hoặc bản sao giấy xác nhận mức độ khuyết tật nặng, đặc biệt nặng có thể hiện kết luận của Hội đồng giám định y khoa ghi rõ tỷ lệ phần trăm suy giảm khả năng lao động.</w:t>
      </w:r>
    </w:p>
    <w:p w:rsidR="00876778" w:rsidRPr="00876778" w:rsidRDefault="00876778" w:rsidP="00876778">
      <w:pPr>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4. Trường hợp quy định tại </w:t>
      </w:r>
      <w:bookmarkStart w:id="266" w:name="tc_129"/>
      <w:r w:rsidRPr="00876778">
        <w:rPr>
          <w:rFonts w:ascii="Arial" w:eastAsia="Times New Roman" w:hAnsi="Arial" w:cs="Arial"/>
          <w:color w:val="0000FF"/>
          <w:sz w:val="18"/>
          <w:szCs w:val="18"/>
        </w:rPr>
        <w:t>điểm d khoản 1 và điểm c khoản 2 Điều 64 của Luật này</w:t>
      </w:r>
      <w:bookmarkEnd w:id="266"/>
      <w:r w:rsidRPr="00876778">
        <w:rPr>
          <w:rFonts w:ascii="Arial" w:eastAsia="Times New Roman" w:hAnsi="Arial" w:cs="Arial"/>
          <w:color w:val="000000"/>
          <w:sz w:val="18"/>
          <w:szCs w:val="18"/>
        </w:rPr>
        <w:t>, ngoài hồ sơ quy định tại khoản 1 Điều này thì có thêm bản sao giấy chứng nhận bị nhiễm HIV do tai nạn rủi ro nghề nghiệp.</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267" w:name="dieu_78"/>
      <w:r w:rsidRPr="00876778">
        <w:rPr>
          <w:rFonts w:ascii="Arial" w:eastAsia="Times New Roman" w:hAnsi="Arial" w:cs="Arial"/>
          <w:b/>
          <w:bCs/>
          <w:color w:val="000000"/>
          <w:sz w:val="18"/>
          <w:szCs w:val="18"/>
        </w:rPr>
        <w:t>Điều 78. Hồ sơ đề nghị hưởng bảo hiểm xã hội một lần</w:t>
      </w:r>
      <w:bookmarkEnd w:id="267"/>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Hồ sơ đề nghị hưởng bảo hiểm xã hội một lần bao gồm:</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a) Sổ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b) Văn bản đề nghị hưởng bảo hiểm xã hội một lần của người lao động.</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2. Trường hợp quy định tại </w:t>
      </w:r>
      <w:bookmarkStart w:id="268" w:name="tc_130"/>
      <w:r w:rsidRPr="00876778">
        <w:rPr>
          <w:rFonts w:ascii="Arial" w:eastAsia="Times New Roman" w:hAnsi="Arial" w:cs="Arial"/>
          <w:color w:val="0000FF"/>
          <w:sz w:val="18"/>
          <w:szCs w:val="18"/>
          <w:lang w:val="pt-PT"/>
        </w:rPr>
        <w:t>điểm b khoản 1 Điều 70 của Luật này</w:t>
      </w:r>
      <w:bookmarkEnd w:id="268"/>
      <w:r w:rsidRPr="00876778">
        <w:rPr>
          <w:rFonts w:ascii="Arial" w:eastAsia="Times New Roman" w:hAnsi="Arial" w:cs="Arial"/>
          <w:color w:val="000000"/>
          <w:sz w:val="18"/>
          <w:szCs w:val="18"/>
          <w:lang w:val="pt-PT"/>
        </w:rPr>
        <w:t>, ngoài hồ sơ quy định tại khoản 1 Điều này thì có thêm bản sao giấy xác nhận của cơ quan có thẩm quyền về việc thôi quốc tịch Việt Nam hoặc bản dịch tiếng Việt được chứng thực hoặc công chứng một trong các giấy tờ sau đây: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a) Hộ chiếu do nước ngoài cấp;</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b) Thị thực của cơ quan nước ngoài có thẩm quyền cấp có xác nhận việc cho phép nhập cảnh để định cư ở nước ngoài;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c) Thẻ thường trú dài hạn ở nước ngoài của cơ quan nước ngoài có thẩm quyền cấp;</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d) Giấy tờ hợp pháp khác thể hiện việc định cư ở nước ngoài theo quy định của Chính phủ.</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3. Trường hợp quy định tại </w:t>
      </w:r>
      <w:bookmarkStart w:id="269" w:name="tc_131"/>
      <w:r w:rsidRPr="00876778">
        <w:rPr>
          <w:rFonts w:ascii="Arial" w:eastAsia="Times New Roman" w:hAnsi="Arial" w:cs="Arial"/>
          <w:color w:val="0000FF"/>
          <w:sz w:val="18"/>
          <w:szCs w:val="18"/>
          <w:lang w:val="pt-PT"/>
        </w:rPr>
        <w:t>điểm c khoản 1 và điểm b khoản 2 Điều 70 của Luật này</w:t>
      </w:r>
      <w:bookmarkEnd w:id="269"/>
      <w:r w:rsidRPr="00876778">
        <w:rPr>
          <w:rFonts w:ascii="Arial" w:eastAsia="Times New Roman" w:hAnsi="Arial" w:cs="Arial"/>
          <w:color w:val="000000"/>
          <w:sz w:val="18"/>
          <w:szCs w:val="18"/>
          <w:lang w:val="pt-PT"/>
        </w:rPr>
        <w:t>, ngoài hồ sơ quy định tại khoản 1 Điều này thì có thêm bản tóm tắt hồ sơ bệnh án hoặc bản chính hoặc bản sao giấy ra viện.</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4. Trường hợp quy định tại </w:t>
      </w:r>
      <w:bookmarkStart w:id="270" w:name="tc_132"/>
      <w:r w:rsidRPr="00876778">
        <w:rPr>
          <w:rFonts w:ascii="Arial" w:eastAsia="Times New Roman" w:hAnsi="Arial" w:cs="Arial"/>
          <w:color w:val="0000FF"/>
          <w:sz w:val="18"/>
          <w:szCs w:val="18"/>
          <w:lang w:val="pt-PT"/>
        </w:rPr>
        <w:t>điểm d khoản 1 và điểm c khoản 2 Điều 70 của Luật này</w:t>
      </w:r>
      <w:bookmarkEnd w:id="270"/>
      <w:r w:rsidRPr="00876778">
        <w:rPr>
          <w:rFonts w:ascii="Arial" w:eastAsia="Times New Roman" w:hAnsi="Arial" w:cs="Arial"/>
          <w:color w:val="000000"/>
          <w:sz w:val="18"/>
          <w:szCs w:val="18"/>
          <w:lang w:val="pt-PT"/>
        </w:rPr>
        <w:t>, ngoài hồ sơ quy định tại khoản 1 Điều này thì có thêm biên bản giám định mức suy giảm khả năng lao động của Hội đồng giám định y khoa hoặc bản sao giấy xác nhận mức độ khuyết tật đặc biệt nặng.</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271" w:name="dieu_79"/>
      <w:r w:rsidRPr="00876778">
        <w:rPr>
          <w:rFonts w:ascii="Arial" w:eastAsia="Times New Roman" w:hAnsi="Arial" w:cs="Arial"/>
          <w:b/>
          <w:bCs/>
          <w:color w:val="000000"/>
          <w:sz w:val="18"/>
          <w:szCs w:val="18"/>
          <w:lang w:val="pt-PT"/>
        </w:rPr>
        <w:t>Điều 79. Giải quyết hưởng lương hưu, hưởng bảo hiểm xã hội một lần</w:t>
      </w:r>
      <w:bookmarkEnd w:id="271"/>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1. Trong thời hạn 20 ngày trước thời điểm người lao động đủ điều kiện hưởng lương hưu, người sử dụng lao động nộp hồ sơ quy định tại </w:t>
      </w:r>
      <w:bookmarkStart w:id="272" w:name="tc_133"/>
      <w:r w:rsidRPr="00876778">
        <w:rPr>
          <w:rFonts w:ascii="Arial" w:eastAsia="Times New Roman" w:hAnsi="Arial" w:cs="Arial"/>
          <w:color w:val="0000FF"/>
          <w:sz w:val="18"/>
          <w:szCs w:val="18"/>
          <w:lang w:val="pt-PT"/>
        </w:rPr>
        <w:t>Điều 77 của Luật này</w:t>
      </w:r>
      <w:bookmarkEnd w:id="272"/>
      <w:r w:rsidRPr="00876778">
        <w:rPr>
          <w:rFonts w:ascii="Arial" w:eastAsia="Times New Roman" w:hAnsi="Arial" w:cs="Arial"/>
          <w:color w:val="000000"/>
          <w:sz w:val="18"/>
          <w:szCs w:val="18"/>
          <w:lang w:val="pt-PT"/>
        </w:rPr>
        <w:t> cho cơ quan bảo hiểm xã hội.</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Trong thời hạn 20 ngày trước thời điểm đủ điều kiện hưởng lương hưu, người đang bảo lưu thời gian đóng bảo hiểm xã hội bắt buộc nộp hồ sơ quy định tại </w:t>
      </w:r>
      <w:bookmarkStart w:id="273" w:name="tc_134"/>
      <w:r w:rsidRPr="00876778">
        <w:rPr>
          <w:rFonts w:ascii="Arial" w:eastAsia="Times New Roman" w:hAnsi="Arial" w:cs="Arial"/>
          <w:color w:val="0000FF"/>
          <w:sz w:val="18"/>
          <w:szCs w:val="18"/>
          <w:lang w:val="pt-PT"/>
        </w:rPr>
        <w:t>Điều 77 của Luật này</w:t>
      </w:r>
      <w:bookmarkEnd w:id="273"/>
      <w:r w:rsidRPr="00876778">
        <w:rPr>
          <w:rFonts w:ascii="Arial" w:eastAsia="Times New Roman" w:hAnsi="Arial" w:cs="Arial"/>
          <w:color w:val="000000"/>
          <w:sz w:val="18"/>
          <w:szCs w:val="18"/>
          <w:lang w:val="pt-PT"/>
        </w:rPr>
        <w:t> cho cơ quan bảo hiểm xã hội.</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2. Người lao động khi đủ điều kiện hưởng bảo hiểm xã hội một lần nộp hồ sơ quy định tại </w:t>
      </w:r>
      <w:bookmarkStart w:id="274" w:name="tc_135"/>
      <w:r w:rsidRPr="00876778">
        <w:rPr>
          <w:rFonts w:ascii="Arial" w:eastAsia="Times New Roman" w:hAnsi="Arial" w:cs="Arial"/>
          <w:color w:val="0000FF"/>
          <w:sz w:val="18"/>
          <w:szCs w:val="18"/>
          <w:lang w:val="pt-PT"/>
        </w:rPr>
        <w:t>Điều 78 của Luật này</w:t>
      </w:r>
      <w:bookmarkEnd w:id="274"/>
      <w:r w:rsidRPr="00876778">
        <w:rPr>
          <w:rFonts w:ascii="Arial" w:eastAsia="Times New Roman" w:hAnsi="Arial" w:cs="Arial"/>
          <w:color w:val="000000"/>
          <w:sz w:val="18"/>
          <w:szCs w:val="18"/>
          <w:lang w:val="pt-PT"/>
        </w:rPr>
        <w:t> cho cơ quan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3. Trong thời hạn 20 ngày, không bao gồm ngày nghỉ lễ, tết, kể từ ngày nhận đủ hồ sơ theo quy định đối với người đề nghị hưởng lương hưu hoặc trong thời hạn 07 ngày làm việc kể từ ngày nhận đủ hồ sơ theo quy định đối với người đề nghị hưởng bảo hiểm xã hội một lần, cơ quan bảo hiểm xã hội có trách nhiệm giải quyết; trường hợp không giải quyết thì phải trả lời bằng văn bản và nêu rõ lý do.</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275" w:name="dieu_80"/>
      <w:r w:rsidRPr="00876778">
        <w:rPr>
          <w:rFonts w:ascii="Arial" w:eastAsia="Times New Roman" w:hAnsi="Arial" w:cs="Arial"/>
          <w:b/>
          <w:bCs/>
          <w:color w:val="000000"/>
          <w:sz w:val="18"/>
          <w:szCs w:val="18"/>
          <w:lang w:val="pt-PT"/>
        </w:rPr>
        <w:t>Điều 80. Hồ sơ đề nghị tiếp tục hưởng lương hưu, trợ cấp bảo hiểm xã hội hằng tháng trong trường hợp đã bị tạm dừng hoặc chấm dứt hưởng</w:t>
      </w:r>
      <w:bookmarkEnd w:id="275"/>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Hồ sơ đề nghị tiếp tục hưởng lương hưu, trợ cấp bảo hiểm xã hội hằng tháng đối với các trường hợp quy định tại </w:t>
      </w:r>
      <w:bookmarkStart w:id="276" w:name="tc_136"/>
      <w:r w:rsidRPr="00876778">
        <w:rPr>
          <w:rFonts w:ascii="Arial" w:eastAsia="Times New Roman" w:hAnsi="Arial" w:cs="Arial"/>
          <w:color w:val="0000FF"/>
          <w:sz w:val="18"/>
          <w:szCs w:val="18"/>
          <w:lang w:val="pt-PT"/>
        </w:rPr>
        <w:t>điểm a và điểm b khoản 3 và khoản 4 Điều 75 của Luật này</w:t>
      </w:r>
      <w:bookmarkEnd w:id="276"/>
      <w:r w:rsidRPr="00876778">
        <w:rPr>
          <w:rFonts w:ascii="Arial" w:eastAsia="Times New Roman" w:hAnsi="Arial" w:cs="Arial"/>
          <w:color w:val="000000"/>
          <w:sz w:val="18"/>
          <w:szCs w:val="18"/>
          <w:lang w:val="pt-PT"/>
        </w:rPr>
        <w:t> bao gồm văn bản đề nghị tiếp tục hưởng lương hưu, trợ cấp bảo hiểm xã hội hằng tháng và giấy tờ khác tùy theo từng trường hợp sau đây:</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1. Văn bản của cơ quan nhà nước có thẩm quyền về việc trở về nước đối với trường hợp quy định </w:t>
      </w:r>
      <w:bookmarkStart w:id="277" w:name="tc_137"/>
      <w:r w:rsidRPr="00876778">
        <w:rPr>
          <w:rFonts w:ascii="Arial" w:eastAsia="Times New Roman" w:hAnsi="Arial" w:cs="Arial"/>
          <w:color w:val="0000FF"/>
          <w:sz w:val="18"/>
          <w:szCs w:val="18"/>
          <w:lang w:val="pt-PT"/>
        </w:rPr>
        <w:t>điểm a khoản 3 Điều 75 của Luật này</w:t>
      </w:r>
      <w:bookmarkEnd w:id="277"/>
      <w:r w:rsidRPr="00876778">
        <w:rPr>
          <w:rFonts w:ascii="Arial" w:eastAsia="Times New Roman" w:hAnsi="Arial" w:cs="Arial"/>
          <w:color w:val="000000"/>
          <w:sz w:val="18"/>
          <w:szCs w:val="18"/>
          <w:lang w:val="pt-PT"/>
        </w:rPr>
        <w:t>;</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2. Quyết định của Tòa án hủy bỏ quyết định tuyên bố mất tích hoặc hủy bỏ</w:t>
      </w:r>
      <w:r w:rsidRPr="00876778">
        <w:rPr>
          <w:rFonts w:ascii="Arial" w:eastAsia="Times New Roman" w:hAnsi="Arial" w:cs="Arial"/>
          <w:strike/>
          <w:color w:val="000000"/>
          <w:sz w:val="18"/>
          <w:szCs w:val="18"/>
          <w:lang w:val="pt-PT"/>
        </w:rPr>
        <w:t> </w:t>
      </w:r>
      <w:r w:rsidRPr="00876778">
        <w:rPr>
          <w:rFonts w:ascii="Arial" w:eastAsia="Times New Roman" w:hAnsi="Arial" w:cs="Arial"/>
          <w:color w:val="000000"/>
          <w:sz w:val="18"/>
          <w:szCs w:val="18"/>
          <w:lang w:val="pt-PT"/>
        </w:rPr>
        <w:t>quyết định tuyên bố là đã chết đối với trường hợp quy định </w:t>
      </w:r>
      <w:bookmarkStart w:id="278" w:name="tc_138"/>
      <w:r w:rsidRPr="00876778">
        <w:rPr>
          <w:rFonts w:ascii="Arial" w:eastAsia="Times New Roman" w:hAnsi="Arial" w:cs="Arial"/>
          <w:color w:val="0000FF"/>
          <w:sz w:val="18"/>
          <w:szCs w:val="18"/>
          <w:lang w:val="pt-PT"/>
        </w:rPr>
        <w:t>điểm b khoản 3 Điều 75 của Luật này</w:t>
      </w:r>
      <w:bookmarkEnd w:id="278"/>
      <w:r w:rsidRPr="00876778">
        <w:rPr>
          <w:rFonts w:ascii="Arial" w:eastAsia="Times New Roman" w:hAnsi="Arial" w:cs="Arial"/>
          <w:color w:val="000000"/>
          <w:sz w:val="18"/>
          <w:szCs w:val="18"/>
          <w:lang w:val="pt-PT"/>
        </w:rPr>
        <w:t>.</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279" w:name="dieu_81"/>
      <w:r w:rsidRPr="00876778">
        <w:rPr>
          <w:rFonts w:ascii="Arial" w:eastAsia="Times New Roman" w:hAnsi="Arial" w:cs="Arial"/>
          <w:b/>
          <w:bCs/>
          <w:color w:val="000000"/>
          <w:sz w:val="18"/>
          <w:szCs w:val="18"/>
          <w:lang w:val="pt-PT"/>
        </w:rPr>
        <w:t>Điều 81. Giải quyết tiếp tục hưởng lương hưu, trợ cấp bảo hiểm xã hội hằng tháng trong trường hợp đã bị tạm dừng hoặc chấm dứt hưởng</w:t>
      </w:r>
      <w:bookmarkEnd w:id="279"/>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1. Người đề nghị tiếp tục hưởng lương hưu, trợ cấp bảo hiểm xã hội hằng tháng nộp hồ sơ quy định tại </w:t>
      </w:r>
      <w:bookmarkStart w:id="280" w:name="tc_139"/>
      <w:r w:rsidRPr="00876778">
        <w:rPr>
          <w:rFonts w:ascii="Arial" w:eastAsia="Times New Roman" w:hAnsi="Arial" w:cs="Arial"/>
          <w:color w:val="0000FF"/>
          <w:sz w:val="18"/>
          <w:szCs w:val="18"/>
          <w:lang w:val="pt-PT"/>
        </w:rPr>
        <w:t>Điều 80 của Luật này</w:t>
      </w:r>
      <w:bookmarkEnd w:id="280"/>
      <w:r w:rsidRPr="00876778">
        <w:rPr>
          <w:rFonts w:ascii="Arial" w:eastAsia="Times New Roman" w:hAnsi="Arial" w:cs="Arial"/>
          <w:color w:val="000000"/>
          <w:sz w:val="18"/>
          <w:szCs w:val="18"/>
          <w:lang w:val="pt-PT"/>
        </w:rPr>
        <w:t> cho cơ quan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2. Trong thời hạn 10 ngày làm việc kể từ ngày nhận đủ hồ sơ theo quy định, cơ quan bảo hiểm xã hội có trách nhiệm giải quyết; trường hợp không giải quyết thì phải trả lời bằng văn bản và nêu rõ lý do.</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281" w:name="dieu_82"/>
      <w:r w:rsidRPr="00876778">
        <w:rPr>
          <w:rFonts w:ascii="Arial" w:eastAsia="Times New Roman" w:hAnsi="Arial" w:cs="Arial"/>
          <w:b/>
          <w:bCs/>
          <w:color w:val="000000"/>
          <w:sz w:val="18"/>
          <w:szCs w:val="18"/>
          <w:lang w:val="pt-PT"/>
        </w:rPr>
        <w:t>Điều 82. Thay đổi hình thức nhận, nơi nhận lương hưu, trợ cấp bảo hiểm xã hội hằng tháng</w:t>
      </w:r>
      <w:bookmarkEnd w:id="281"/>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lastRenderedPageBreak/>
        <w:t>1. Người đang hưởng lương hưu, trợ cấp bảo hiểm xã hội hằng tháng có nguyện vọng thay đổi hình thức nhận hoặc thay đổi nơi nhận do chuyển nơi cư trú trong nước thì có văn bản gửi cơ quan bảo hiểm xã hội nơi đang chi trả.</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2. Trong thời hạn 05 ngày làm việc kể từ ngày nhận được văn bản quy định tại khoản 1 Điều này, cơ quan bảo hiểm xã hội có trách nhiệm giải quyết; trường hợp không giải quyết thì phải trả lời bằng văn bản và nêu rõ lý do.</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282" w:name="dieu_83"/>
      <w:r w:rsidRPr="00876778">
        <w:rPr>
          <w:rFonts w:ascii="Arial" w:eastAsia="Times New Roman" w:hAnsi="Arial" w:cs="Arial"/>
          <w:b/>
          <w:bCs/>
          <w:color w:val="000000"/>
          <w:sz w:val="18"/>
          <w:szCs w:val="18"/>
          <w:lang w:val="pt-PT"/>
        </w:rPr>
        <w:t>Điều 83. Hồ sơ, trình tự khám giám định mức suy giảm khả năng lao động để giải quyết chế độ bảo hiểm xã hội</w:t>
      </w:r>
      <w:bookmarkEnd w:id="282"/>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1. Hồ sơ, trình tự khám giám định mức suy giảm khả năng lao động để giải quyết chế độ bảo hiểm xã hội do Bộ trưởng Bộ Y tế quy định.</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2. Việc khám giám định mức suy giảm khả năng lao động phải bảo đảm chính xác, công khai, minh bạch. Hội đồng giám định y khoa chịu trách nhiệm về tính chính xác của kết quả giám định.</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283" w:name="muc_4_5"/>
      <w:r w:rsidRPr="00876778">
        <w:rPr>
          <w:rFonts w:ascii="Arial" w:eastAsia="Times New Roman" w:hAnsi="Arial" w:cs="Arial"/>
          <w:b/>
          <w:bCs/>
          <w:color w:val="000000"/>
          <w:sz w:val="18"/>
          <w:szCs w:val="18"/>
          <w:lang w:val="pt-PT"/>
        </w:rPr>
        <w:t>Mục 4. CHẾ ĐỘ TỬ TUẤT</w:t>
      </w:r>
      <w:bookmarkEnd w:id="283"/>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284" w:name="dieu_84"/>
      <w:r w:rsidRPr="00876778">
        <w:rPr>
          <w:rFonts w:ascii="Arial" w:eastAsia="Times New Roman" w:hAnsi="Arial" w:cs="Arial"/>
          <w:b/>
          <w:bCs/>
          <w:color w:val="000000"/>
          <w:sz w:val="18"/>
          <w:szCs w:val="18"/>
          <w:lang w:val="pt-PT"/>
        </w:rPr>
        <w:t>Điều 84. Đối tượng hưởng chế độ tử tuất</w:t>
      </w:r>
      <w:bookmarkEnd w:id="284"/>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Đối tượng hưởng chế độ tử tuất của người tham gia bảo hiểm xã hội bị chết là thân nhân quy định </w:t>
      </w:r>
      <w:bookmarkStart w:id="285" w:name="tc_140"/>
      <w:r w:rsidRPr="00876778">
        <w:rPr>
          <w:rFonts w:ascii="Arial" w:eastAsia="Times New Roman" w:hAnsi="Arial" w:cs="Arial"/>
          <w:color w:val="0000FF"/>
          <w:sz w:val="18"/>
          <w:szCs w:val="18"/>
          <w:lang w:val="pt-PT"/>
        </w:rPr>
        <w:t>khoản 2 Điều 86</w:t>
      </w:r>
      <w:bookmarkEnd w:id="285"/>
      <w:r w:rsidRPr="00876778">
        <w:rPr>
          <w:rFonts w:ascii="Arial" w:eastAsia="Times New Roman" w:hAnsi="Arial" w:cs="Arial"/>
          <w:color w:val="000000"/>
          <w:sz w:val="18"/>
          <w:szCs w:val="18"/>
          <w:lang w:val="pt-PT"/>
        </w:rPr>
        <w:t>, các </w:t>
      </w:r>
      <w:bookmarkStart w:id="286" w:name="tc_141"/>
      <w:r w:rsidRPr="00876778">
        <w:rPr>
          <w:rFonts w:ascii="Arial" w:eastAsia="Times New Roman" w:hAnsi="Arial" w:cs="Arial"/>
          <w:color w:val="0000FF"/>
          <w:sz w:val="18"/>
          <w:szCs w:val="18"/>
          <w:lang w:val="pt-PT"/>
        </w:rPr>
        <w:t>điểm a, b và c khoản 2 Điều 88 của Luật này</w:t>
      </w:r>
      <w:bookmarkEnd w:id="286"/>
      <w:r w:rsidRPr="00876778">
        <w:rPr>
          <w:rFonts w:ascii="Arial" w:eastAsia="Times New Roman" w:hAnsi="Arial" w:cs="Arial"/>
          <w:color w:val="000000"/>
          <w:sz w:val="18"/>
          <w:szCs w:val="18"/>
          <w:lang w:val="pt-PT"/>
        </w:rPr>
        <w:t>; người thừa kế quy định tại </w:t>
      </w:r>
      <w:bookmarkStart w:id="287" w:name="tc_142"/>
      <w:r w:rsidRPr="00876778">
        <w:rPr>
          <w:rFonts w:ascii="Arial" w:eastAsia="Times New Roman" w:hAnsi="Arial" w:cs="Arial"/>
          <w:color w:val="0000FF"/>
          <w:sz w:val="18"/>
          <w:szCs w:val="18"/>
          <w:lang w:val="pt-PT"/>
        </w:rPr>
        <w:t>điểm d khoản 2 Điều 88 của Luật này</w:t>
      </w:r>
      <w:bookmarkEnd w:id="287"/>
      <w:r w:rsidRPr="00876778">
        <w:rPr>
          <w:rFonts w:ascii="Arial" w:eastAsia="Times New Roman" w:hAnsi="Arial" w:cs="Arial"/>
          <w:color w:val="000000"/>
          <w:sz w:val="18"/>
          <w:szCs w:val="18"/>
          <w:lang w:val="pt-PT"/>
        </w:rPr>
        <w:t>; tổ chức, cá nhân lo mai táng quy định </w:t>
      </w:r>
      <w:bookmarkStart w:id="288" w:name="tc_143"/>
      <w:r w:rsidRPr="00876778">
        <w:rPr>
          <w:rFonts w:ascii="Arial" w:eastAsia="Times New Roman" w:hAnsi="Arial" w:cs="Arial"/>
          <w:color w:val="0000FF"/>
          <w:sz w:val="18"/>
          <w:szCs w:val="18"/>
          <w:lang w:val="pt-PT"/>
        </w:rPr>
        <w:t>khoản 1 Điều 85 của Luật này</w:t>
      </w:r>
      <w:bookmarkEnd w:id="288"/>
      <w:r w:rsidRPr="00876778">
        <w:rPr>
          <w:rFonts w:ascii="Arial" w:eastAsia="Times New Roman" w:hAnsi="Arial" w:cs="Arial"/>
          <w:color w:val="000000"/>
          <w:sz w:val="18"/>
          <w:szCs w:val="18"/>
          <w:lang w:val="pt-PT"/>
        </w:rPr>
        <w:t> và thân nhân quy định tại </w:t>
      </w:r>
      <w:bookmarkStart w:id="289" w:name="tc_144"/>
      <w:r w:rsidRPr="00876778">
        <w:rPr>
          <w:rFonts w:ascii="Arial" w:eastAsia="Times New Roman" w:hAnsi="Arial" w:cs="Arial"/>
          <w:color w:val="0000FF"/>
          <w:sz w:val="18"/>
          <w:szCs w:val="18"/>
          <w:lang w:val="pt-PT"/>
        </w:rPr>
        <w:t>khoản 3 Điều 85 của Luật này</w:t>
      </w:r>
      <w:bookmarkEnd w:id="289"/>
      <w:r w:rsidRPr="00876778">
        <w:rPr>
          <w:rFonts w:ascii="Arial" w:eastAsia="Times New Roman" w:hAnsi="Arial" w:cs="Arial"/>
          <w:color w:val="000000"/>
          <w:sz w:val="18"/>
          <w:szCs w:val="18"/>
          <w:lang w:val="pt-PT"/>
        </w:rPr>
        <w:t>.</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290" w:name="dieu_85"/>
      <w:r w:rsidRPr="00876778">
        <w:rPr>
          <w:rFonts w:ascii="Arial" w:eastAsia="Times New Roman" w:hAnsi="Arial" w:cs="Arial"/>
          <w:b/>
          <w:bCs/>
          <w:color w:val="000000"/>
          <w:sz w:val="18"/>
          <w:szCs w:val="18"/>
          <w:lang w:val="pt-PT"/>
        </w:rPr>
        <w:t>Điều 85. Trợ cấp mai táng</w:t>
      </w:r>
      <w:bookmarkEnd w:id="290"/>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1. Người sau đây khi chết thì tổ chức, cá nhân lo mai táng được nhận một lần trợ cấp mai táng:</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a) Đối tượng quy định tại </w:t>
      </w:r>
      <w:bookmarkStart w:id="291" w:name="tc_145"/>
      <w:r w:rsidRPr="00876778">
        <w:rPr>
          <w:rFonts w:ascii="Arial" w:eastAsia="Times New Roman" w:hAnsi="Arial" w:cs="Arial"/>
          <w:color w:val="0000FF"/>
          <w:sz w:val="18"/>
          <w:szCs w:val="18"/>
          <w:lang w:val="pt-PT"/>
        </w:rPr>
        <w:t>khoản 1 và khoản 2 Điều 2 của Luật này</w:t>
      </w:r>
      <w:bookmarkEnd w:id="291"/>
      <w:r w:rsidRPr="00876778">
        <w:rPr>
          <w:rFonts w:ascii="Arial" w:eastAsia="Times New Roman" w:hAnsi="Arial" w:cs="Arial"/>
          <w:color w:val="000000"/>
          <w:sz w:val="18"/>
          <w:szCs w:val="18"/>
          <w:lang w:val="pt-PT"/>
        </w:rPr>
        <w:t> có thời gian đóng bảo hiểm xã hội bắt buộc từ đủ 12 tháng trở lên;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b) Chết do tai nạn lao động, bệnh nghề nghiệp theo quy định của pháp luật về an toàn, vệ sinh lao động;</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c) Người đang hưởng hoặc đang tạm dừng hưởng lương hưu; người đang hưởng hoặc đang tạm dừng hưởng trợ cấp tai nạn lao động, bệnh nghề nghiệp hằng tháng đã nghỉ việc.</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2. Mức trợ cấp mai táng bằng 10 lần mức tham chiếu tại tháng mà người quy định tại khoản 1 Điều này chết.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3. Trường hợp đối tượng quy định tại các điểm a, b và c khoản 1 Điều này bị Tòa án tuyên bố là đã chết thì thân nhân được hưởng trợ cấp mai táng quy định tại khoản 2 Điều này.</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292" w:name="dieu_86"/>
      <w:r w:rsidRPr="00876778">
        <w:rPr>
          <w:rFonts w:ascii="Arial" w:eastAsia="Times New Roman" w:hAnsi="Arial" w:cs="Arial"/>
          <w:b/>
          <w:bCs/>
          <w:color w:val="000000"/>
          <w:sz w:val="18"/>
          <w:szCs w:val="18"/>
          <w:lang w:val="pt-PT"/>
        </w:rPr>
        <w:t>Điều 86. Các trường hợp hưởng trợ cấp tuất hằng tháng</w:t>
      </w:r>
      <w:bookmarkEnd w:id="292"/>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1. Đối tượng quy định tại </w:t>
      </w:r>
      <w:bookmarkStart w:id="293" w:name="tc_150"/>
      <w:r w:rsidRPr="00876778">
        <w:rPr>
          <w:rFonts w:ascii="Arial" w:eastAsia="Times New Roman" w:hAnsi="Arial" w:cs="Arial"/>
          <w:color w:val="0000FF"/>
          <w:sz w:val="18"/>
          <w:szCs w:val="18"/>
          <w:lang w:val="pt-PT"/>
        </w:rPr>
        <w:t>khoản 1 Điều 2 của Luật này</w:t>
      </w:r>
      <w:bookmarkEnd w:id="293"/>
      <w:r w:rsidRPr="00876778">
        <w:rPr>
          <w:rFonts w:ascii="Arial" w:eastAsia="Times New Roman" w:hAnsi="Arial" w:cs="Arial"/>
          <w:color w:val="000000"/>
          <w:sz w:val="18"/>
          <w:szCs w:val="18"/>
          <w:lang w:val="pt-PT"/>
        </w:rPr>
        <w:t> khi chết hoặc bị Tòa án tuyên bố là đã chết thuộc một trong các trường hợp sau đây thì thân nhân quy định tại khoản 2 Điều này được hưởng tiền tuất hằng tháng:</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a) Có thời gian đóng bảo hiểm xã hội bắt buộc từ đủ 15 năm trở lên;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b) Đang hưởng lương hưu hoặc đang tạm dừng hưởng lương hưu;</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c) Chết do tai nạn lao động, bệnh nghề nghiệp theo quy định của pháp luật về an toàn, vệ sinh lao động;</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d) Đang hưởng hoặc đang tạm dừng hưởng trợ cấp tai nạn lao động, bệnh nghề nghiệp hằng tháng với mức suy giảm khả năng lao động từ 61% trở lên.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2. Thân nhân của đối tượng quy định tại khoản 1 Điều này được hưởng trợ cấp tuất hằng tháng, bao gồm:</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a) Các con bao gồm cả con khi người mẹ đang mang thai mà người cha chết, con khi lao động nữ mang thai hộ đang mang thai mà người cha hoặc người mẹ nhờ mang thai hộ chết thì được hưởng đến khi đủ 18 tuổi;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b) Con bị suy giảm khả năng lao động từ 81% trở lên;</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c) Vợ, chồng đủ tuổi theo quy định tại </w:t>
      </w:r>
      <w:bookmarkStart w:id="294" w:name="dc_8"/>
      <w:r w:rsidRPr="00876778">
        <w:rPr>
          <w:rFonts w:ascii="Arial" w:eastAsia="Times New Roman" w:hAnsi="Arial" w:cs="Arial"/>
          <w:color w:val="000000"/>
          <w:sz w:val="18"/>
          <w:szCs w:val="18"/>
          <w:lang w:val="pt-PT"/>
        </w:rPr>
        <w:t>khoản 2 Điều 169 của Bộ luật Lao động</w:t>
      </w:r>
      <w:bookmarkEnd w:id="294"/>
      <w:r w:rsidRPr="00876778">
        <w:rPr>
          <w:rFonts w:ascii="Arial" w:eastAsia="Times New Roman" w:hAnsi="Arial" w:cs="Arial"/>
          <w:color w:val="000000"/>
          <w:sz w:val="18"/>
          <w:szCs w:val="18"/>
          <w:lang w:val="pt-PT"/>
        </w:rPr>
        <w:t>. Vợ, chồng chưa đủ tuổi theo quy định tại </w:t>
      </w:r>
      <w:bookmarkStart w:id="295" w:name="dc_9"/>
      <w:r w:rsidRPr="00876778">
        <w:rPr>
          <w:rFonts w:ascii="Arial" w:eastAsia="Times New Roman" w:hAnsi="Arial" w:cs="Arial"/>
          <w:color w:val="000000"/>
          <w:sz w:val="18"/>
          <w:szCs w:val="18"/>
          <w:lang w:val="pt-PT"/>
        </w:rPr>
        <w:t>khoản 2 Điều 169 của Bộ luật Lao động</w:t>
      </w:r>
      <w:bookmarkEnd w:id="295"/>
      <w:r w:rsidRPr="00876778">
        <w:rPr>
          <w:rFonts w:ascii="Arial" w:eastAsia="Times New Roman" w:hAnsi="Arial" w:cs="Arial"/>
          <w:color w:val="000000"/>
          <w:sz w:val="18"/>
          <w:szCs w:val="18"/>
          <w:lang w:val="pt-PT"/>
        </w:rPr>
        <w:t> mà bị suy giảm khả năng lao động từ 81% trở lên;</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d) Cha đẻ, mẹ đẻ; cha đẻ, mẹ đẻ của vợ hoặc của chồng; thành viên khác của gia đình đủ tuổi theo quy định tại </w:t>
      </w:r>
      <w:bookmarkStart w:id="296" w:name="dc_10"/>
      <w:r w:rsidRPr="00876778">
        <w:rPr>
          <w:rFonts w:ascii="Arial" w:eastAsia="Times New Roman" w:hAnsi="Arial" w:cs="Arial"/>
          <w:color w:val="000000"/>
          <w:sz w:val="18"/>
          <w:szCs w:val="18"/>
          <w:lang w:val="pt-PT"/>
        </w:rPr>
        <w:t>khoản 2 Điều 169 của Bộ luật Lao động</w:t>
      </w:r>
      <w:bookmarkEnd w:id="296"/>
      <w:r w:rsidRPr="00876778">
        <w:rPr>
          <w:rFonts w:ascii="Arial" w:eastAsia="Times New Roman" w:hAnsi="Arial" w:cs="Arial"/>
          <w:color w:val="000000"/>
          <w:sz w:val="18"/>
          <w:szCs w:val="18"/>
          <w:lang w:val="pt-PT"/>
        </w:rPr>
        <w:t> mà người quy định tại khoản 1 Điều này đang có nghĩa vụ nuôi dưỡng theo quy định của pháp luật về hôn nhân và gia đình;</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đ) Cha đẻ, mẹ đẻ; cha đẻ, mẹ đẻ của vợ hoặc của chồng; thành viên khác của gia đình chưa đủ tuổi theo quy định tại </w:t>
      </w:r>
      <w:bookmarkStart w:id="297" w:name="dc_11"/>
      <w:r w:rsidRPr="00876778">
        <w:rPr>
          <w:rFonts w:ascii="Arial" w:eastAsia="Times New Roman" w:hAnsi="Arial" w:cs="Arial"/>
          <w:color w:val="000000"/>
          <w:sz w:val="18"/>
          <w:szCs w:val="18"/>
          <w:lang w:val="pt-PT"/>
        </w:rPr>
        <w:t>khoản 2 Điều 169 của Bộ luật Lao động</w:t>
      </w:r>
      <w:bookmarkEnd w:id="297"/>
      <w:r w:rsidRPr="00876778">
        <w:rPr>
          <w:rFonts w:ascii="Arial" w:eastAsia="Times New Roman" w:hAnsi="Arial" w:cs="Arial"/>
          <w:color w:val="000000"/>
          <w:sz w:val="18"/>
          <w:szCs w:val="18"/>
          <w:lang w:val="pt-PT"/>
        </w:rPr>
        <w:t> bị suy giảm khả năng lao động từ 81% trở lên mà người tham gia bảo hiểm xã hội đang có nghĩa vụ nuôi dưỡng theo quy định của pháp luật về hôn nhân và gia đình.</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3. Không áp dụng trợ cấp tuất hằng tháng đối với thân nhân quy định tại các điểm b, c, d và đ khoản 2 Điều này là người đang hưởng tiền lương và tham gia bảo hiểm xã hội bắt buộc hoặc đang hưởng lương hưu, trợ cấp mất sức lao động hằng tháng, trợ cấp hằng tháng mà mức hưởng bằng hoặc cao hơn mức tham chiếu, không bao gồm khoản trợ cấp theo quy định của pháp luật về ưu đãi người có công với cách mạng.</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lastRenderedPageBreak/>
        <w:t>4. Kết quả khám giám định mức suy giảm khả năng lao động để hưởng trợ cấp tuất hằng tháng phải được xác định chậm nhất 06 tháng kể từ ngày người tham gia bảo hiểm xã hội chết hoặc kể từ ngày thân nhân quy định tại điểm a khoản 2 Điều này hết thời hạn hưởng trợ cấp theo quy định.</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298" w:name="khoan_5_86"/>
      <w:r w:rsidRPr="00876778">
        <w:rPr>
          <w:rFonts w:ascii="Arial" w:eastAsia="Times New Roman" w:hAnsi="Arial" w:cs="Arial"/>
          <w:color w:val="000000"/>
          <w:sz w:val="18"/>
          <w:szCs w:val="18"/>
          <w:lang w:val="pt-PT"/>
        </w:rPr>
        <w:t>5. Bộ trưởng Bộ Lao động - Thương binh và Xã hội quy định về việc tính, việc xác định điều kiện đối với từng trường hợp để giải quyết chế độ tử tuất.</w:t>
      </w:r>
      <w:bookmarkEnd w:id="298"/>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299" w:name="dieu_87"/>
      <w:r w:rsidRPr="00876778">
        <w:rPr>
          <w:rFonts w:ascii="Arial" w:eastAsia="Times New Roman" w:hAnsi="Arial" w:cs="Arial"/>
          <w:b/>
          <w:bCs/>
          <w:color w:val="000000"/>
          <w:sz w:val="18"/>
          <w:szCs w:val="18"/>
          <w:lang w:val="pt-PT"/>
        </w:rPr>
        <w:t>Điều 87. Mức trợ cấp tuất hằng tháng</w:t>
      </w:r>
      <w:bookmarkEnd w:id="299"/>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1. Mức trợ cấp tuất hằng tháng đối với mỗi thân nhân bằng 50% mức tham chiếu; trường hợp thân nhân không có người trực tiếp nuôi dưỡng thì mức trợ cấp tuất hằng tháng bằng 70% mức tham chiếu.</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Bộ trưởng Bộ Lao động - Thương binh và Xã hội quy định việc xác định thân nhân không có người trực tiếp nuôi dưỡng.</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2. Trường hợp một người chết hoặc bị Tòa án tuyên bố là đã chết thuộc đối tượng quy định tại </w:t>
      </w:r>
      <w:bookmarkStart w:id="300" w:name="tc_151"/>
      <w:r w:rsidRPr="00876778">
        <w:rPr>
          <w:rFonts w:ascii="Arial" w:eastAsia="Times New Roman" w:hAnsi="Arial" w:cs="Arial"/>
          <w:color w:val="0000FF"/>
          <w:sz w:val="18"/>
          <w:szCs w:val="18"/>
          <w:lang w:val="pt-PT"/>
        </w:rPr>
        <w:t>khoản 1 Điều 86 của Luật này</w:t>
      </w:r>
      <w:bookmarkEnd w:id="300"/>
      <w:r w:rsidRPr="00876778">
        <w:rPr>
          <w:rFonts w:ascii="Arial" w:eastAsia="Times New Roman" w:hAnsi="Arial" w:cs="Arial"/>
          <w:color w:val="000000"/>
          <w:sz w:val="18"/>
          <w:szCs w:val="18"/>
          <w:lang w:val="pt-PT"/>
        </w:rPr>
        <w:t> thì số thân nhân được hưởng trợ cấp tuất hằng tháng tối đa 04 người; trường hợp có từ 02 người chết hoặc bị Tòa án tuyên bố là đã chết trở lên thì thân nhân được hưởng 02 lần mức trợ cấp quy định tại khoản 1 Điều này.</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3. Thời điểm hưởng trợ cấp tuất hằng tháng được tính kể từ ngày đầu tiên của tháng liền kề sau tháng mà đối tượng quy định tại </w:t>
      </w:r>
      <w:bookmarkStart w:id="301" w:name="tc_152"/>
      <w:r w:rsidRPr="00876778">
        <w:rPr>
          <w:rFonts w:ascii="Arial" w:eastAsia="Times New Roman" w:hAnsi="Arial" w:cs="Arial"/>
          <w:color w:val="0000FF"/>
          <w:sz w:val="18"/>
          <w:szCs w:val="18"/>
          <w:lang w:val="pt-PT"/>
        </w:rPr>
        <w:t>khoản 1 Điều 86 của Luật này</w:t>
      </w:r>
      <w:bookmarkEnd w:id="301"/>
      <w:r w:rsidRPr="00876778">
        <w:rPr>
          <w:rFonts w:ascii="Arial" w:eastAsia="Times New Roman" w:hAnsi="Arial" w:cs="Arial"/>
          <w:color w:val="000000"/>
          <w:sz w:val="18"/>
          <w:szCs w:val="18"/>
          <w:lang w:val="pt-PT"/>
        </w:rPr>
        <w:t> chết hoặc bị Tòa án tuyên bố là đã chết. Trường hợp con được sinh sau thời điểm người cha, người cha là chồng của người mẹ nhờ mang thai hộ hoặc người mẹ nhờ mang thai hộ chết thì thời điểm hưởng trợ cấp tuất hằng tháng của con tính từ tháng con được sinh.</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302" w:name="dieu_88"/>
      <w:r w:rsidRPr="00876778">
        <w:rPr>
          <w:rFonts w:ascii="Arial" w:eastAsia="Times New Roman" w:hAnsi="Arial" w:cs="Arial"/>
          <w:b/>
          <w:bCs/>
          <w:color w:val="000000"/>
          <w:sz w:val="18"/>
          <w:szCs w:val="18"/>
          <w:lang w:val="pt-PT"/>
        </w:rPr>
        <w:t>Điều 88. Các trường hợp hưởng trợ cấp tuất một lần</w:t>
      </w:r>
      <w:bookmarkEnd w:id="302"/>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1. Các đối tượng sau đây chết hoặc bị Tòa án tuyên bố là đã chết thì thân nhân được xét hưởng trợ cấp tuất một lần: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a) Người đang tham gia bảo hiểm xã hội hoặc đang bảo lưu thời gian đóng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b) Người đang hưởng hoặc đang tạm dừng hưởng lương hưu; người đang hưởng hoặc đang tạm dừng hưởng trợ cấp tai nạn lao động, bệnh nghề nghiệp hằng tháng đã nghỉ việc.</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2. Đối tượng quy định tại khoản 1 Điều này khi chết thì thân nhân được hưởng tiền tuất một lần trong các trường hợp sau đây:</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a) Không đủ điều kiện quy định tại </w:t>
      </w:r>
      <w:bookmarkStart w:id="303" w:name="tc_153"/>
      <w:r w:rsidRPr="00876778">
        <w:rPr>
          <w:rFonts w:ascii="Arial" w:eastAsia="Times New Roman" w:hAnsi="Arial" w:cs="Arial"/>
          <w:color w:val="0000FF"/>
          <w:sz w:val="18"/>
          <w:szCs w:val="18"/>
          <w:lang w:val="pt-PT"/>
        </w:rPr>
        <w:t>điểm a khoản 1 Điều 86 của Luật này</w:t>
      </w:r>
      <w:bookmarkEnd w:id="303"/>
      <w:r w:rsidRPr="00876778">
        <w:rPr>
          <w:rFonts w:ascii="Arial" w:eastAsia="Times New Roman" w:hAnsi="Arial" w:cs="Arial"/>
          <w:color w:val="000000"/>
          <w:sz w:val="18"/>
          <w:szCs w:val="18"/>
          <w:lang w:val="pt-PT"/>
        </w:rPr>
        <w:t>;</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b) Thuộc một trong các trường hợp quy định tại </w:t>
      </w:r>
      <w:bookmarkStart w:id="304" w:name="tc_1554"/>
      <w:r w:rsidRPr="00876778">
        <w:rPr>
          <w:rFonts w:ascii="Arial" w:eastAsia="Times New Roman" w:hAnsi="Arial" w:cs="Arial"/>
          <w:color w:val="0000FF"/>
          <w:sz w:val="18"/>
          <w:szCs w:val="18"/>
          <w:lang w:val="pt-PT"/>
        </w:rPr>
        <w:t>khoản 1 Điều 86 của Luật này</w:t>
      </w:r>
      <w:bookmarkEnd w:id="304"/>
      <w:r w:rsidRPr="00876778">
        <w:rPr>
          <w:rFonts w:ascii="Arial" w:eastAsia="Times New Roman" w:hAnsi="Arial" w:cs="Arial"/>
          <w:color w:val="000000"/>
          <w:sz w:val="18"/>
          <w:szCs w:val="18"/>
          <w:lang w:val="pt-PT"/>
        </w:rPr>
        <w:t> nhưng không có thân nhân hưởng tiền tuất hằng tháng quy định tại </w:t>
      </w:r>
      <w:bookmarkStart w:id="305" w:name="tc_155"/>
      <w:r w:rsidRPr="00876778">
        <w:rPr>
          <w:rFonts w:ascii="Arial" w:eastAsia="Times New Roman" w:hAnsi="Arial" w:cs="Arial"/>
          <w:color w:val="0000FF"/>
          <w:sz w:val="18"/>
          <w:szCs w:val="18"/>
          <w:lang w:val="pt-PT"/>
        </w:rPr>
        <w:t>khoản 2 Điều 86 của Luật này</w:t>
      </w:r>
      <w:bookmarkEnd w:id="305"/>
      <w:r w:rsidRPr="00876778">
        <w:rPr>
          <w:rFonts w:ascii="Arial" w:eastAsia="Times New Roman" w:hAnsi="Arial" w:cs="Arial"/>
          <w:color w:val="000000"/>
          <w:sz w:val="18"/>
          <w:szCs w:val="18"/>
          <w:lang w:val="pt-PT"/>
        </w:rPr>
        <w:t>;</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c) Thân nhân thuộc diện hưởng trợ cấp tuất hằng tháng theo quy định tại </w:t>
      </w:r>
      <w:bookmarkStart w:id="306" w:name="tc_156"/>
      <w:r w:rsidRPr="00876778">
        <w:rPr>
          <w:rFonts w:ascii="Arial" w:eastAsia="Times New Roman" w:hAnsi="Arial" w:cs="Arial"/>
          <w:color w:val="0000FF"/>
          <w:sz w:val="18"/>
          <w:szCs w:val="18"/>
          <w:lang w:val="pt-PT"/>
        </w:rPr>
        <w:t>khoản 2 Điều 86 của Luật này</w:t>
      </w:r>
      <w:bookmarkEnd w:id="306"/>
      <w:r w:rsidRPr="00876778">
        <w:rPr>
          <w:rFonts w:ascii="Arial" w:eastAsia="Times New Roman" w:hAnsi="Arial" w:cs="Arial"/>
          <w:color w:val="000000"/>
          <w:sz w:val="18"/>
          <w:szCs w:val="18"/>
          <w:lang w:val="pt-PT"/>
        </w:rPr>
        <w:t> nhưng có nguyện vọng hưởng trợ cấp tuất một lần;</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d) Trường hợp không có thân nhân quy định tại </w:t>
      </w:r>
      <w:bookmarkStart w:id="307" w:name="tc_157"/>
      <w:r w:rsidRPr="00876778">
        <w:rPr>
          <w:rFonts w:ascii="Arial" w:eastAsia="Times New Roman" w:hAnsi="Arial" w:cs="Arial"/>
          <w:color w:val="0000FF"/>
          <w:sz w:val="18"/>
          <w:szCs w:val="18"/>
          <w:lang w:val="pt-PT"/>
        </w:rPr>
        <w:t>khoản 7 Điều 3 của Luật này</w:t>
      </w:r>
      <w:bookmarkEnd w:id="307"/>
      <w:r w:rsidRPr="00876778">
        <w:rPr>
          <w:rFonts w:ascii="Arial" w:eastAsia="Times New Roman" w:hAnsi="Arial" w:cs="Arial"/>
          <w:color w:val="000000"/>
          <w:sz w:val="18"/>
          <w:szCs w:val="18"/>
          <w:lang w:val="pt-PT"/>
        </w:rPr>
        <w:t> thì trợ cấp tuất một lần được thực hiện theo quy định của pháp luật về thừa kế.</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308" w:name="dieu_89"/>
      <w:r w:rsidRPr="00876778">
        <w:rPr>
          <w:rFonts w:ascii="Arial" w:eastAsia="Times New Roman" w:hAnsi="Arial" w:cs="Arial"/>
          <w:b/>
          <w:bCs/>
          <w:color w:val="000000"/>
          <w:sz w:val="18"/>
          <w:szCs w:val="18"/>
          <w:lang w:val="pt-PT"/>
        </w:rPr>
        <w:t>Điều 89. Mức trợ cấp tuất một lần</w:t>
      </w:r>
      <w:bookmarkEnd w:id="308"/>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1. Mức trợ cấp tuất một lần đối với thân nhân của đối tượng quy định tại </w:t>
      </w:r>
      <w:bookmarkStart w:id="309" w:name="tc_158"/>
      <w:r w:rsidRPr="00876778">
        <w:rPr>
          <w:rFonts w:ascii="Arial" w:eastAsia="Times New Roman" w:hAnsi="Arial" w:cs="Arial"/>
          <w:color w:val="0000FF"/>
          <w:sz w:val="18"/>
          <w:szCs w:val="18"/>
          <w:lang w:val="pt-PT"/>
        </w:rPr>
        <w:t>điểm a khoản 1 Điều 88 của Luật này</w:t>
      </w:r>
      <w:bookmarkEnd w:id="309"/>
      <w:r w:rsidRPr="00876778">
        <w:rPr>
          <w:rFonts w:ascii="Arial" w:eastAsia="Times New Roman" w:hAnsi="Arial" w:cs="Arial"/>
          <w:color w:val="000000"/>
          <w:sz w:val="18"/>
          <w:szCs w:val="18"/>
          <w:lang w:val="pt-PT"/>
        </w:rPr>
        <w:t> bằng mức trợ cấp tuất cho mỗi năm đóng bảo hiểm xã hội nhân với số năm đóng bảo hiểm xã hội nhưng không thấp hơn 03 tháng mức bình quân tiền lương làm căn cứ đóng bảo hiểm xã hội. Mức bình quân tiền lương làm căn cứ đóng bảo hiểm xã hội để tính trợ cấp tuất một lần thực hiện theo quy định tại </w:t>
      </w:r>
      <w:bookmarkStart w:id="310" w:name="tc_159"/>
      <w:r w:rsidRPr="00876778">
        <w:rPr>
          <w:rFonts w:ascii="Arial" w:eastAsia="Times New Roman" w:hAnsi="Arial" w:cs="Arial"/>
          <w:color w:val="0000FF"/>
          <w:sz w:val="18"/>
          <w:szCs w:val="18"/>
          <w:lang w:val="pt-PT"/>
        </w:rPr>
        <w:t>Điều 72 của Luật này</w:t>
      </w:r>
      <w:bookmarkEnd w:id="310"/>
      <w:r w:rsidRPr="00876778">
        <w:rPr>
          <w:rFonts w:ascii="Arial" w:eastAsia="Times New Roman" w:hAnsi="Arial" w:cs="Arial"/>
          <w:color w:val="000000"/>
          <w:sz w:val="18"/>
          <w:szCs w:val="18"/>
          <w:lang w:val="pt-PT"/>
        </w:rPr>
        <w:t> tính đến thời điểm dừng đóng. Mức trợ cấp tuất cho mỗi năm đóng bảo hiểm xã hội được quy định như sau:</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a) Bằng 1,5 tháng mức bình quân tiền lương làm căn cứ đóng bảo hiểm xã hội cho những năm đóng bảo hiểm xã hội trước năm 2014.</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Trường hợp thời gian đóng bảo hiểm xã hội có cả trước và sau năm 2014 mà thời gian đóng trước năm 2014 có tháng lẻ thì những tháng lẻ đó được chuyển sang giai đoạn đóng bảo hiểm xã hội từ năm 2014 trở đi;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b) Bằng 02 tháng mức bình quân tiền lương làm căn cứ đóng bảo hiểm xã hội cho các năm đóng bảo hiểm xã hội từ năm 2014 trở đi.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2. Mức trợ cấp tuất một lần đối với thân nhân của người đang hưởng lương hưu hoặc đang tạm dừng hưởng lương hưu chết được tính theo thời gian đã hưởng lương hưu và được quy định như sau:</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a) Trường hợp chết trong 02 tháng đầu thì mức trợ cấp tuất một lần bằng 48 tháng lương hưu của tháng đang hưởng;</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b) Trường hợp chết từ tháng thứ ba trở đi thì cứ mỗi tháng mức trợ cấp tuất một lần giảm 0,5 tháng lương hưu so với mức trợ cấp quy định tại điểm a khoản này nhưng không thấp hơn 03 tháng lương hưu của tháng đang hưởng.</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3. Mức trợ cấp tuất một lần đối với thân nhân của người đang hưởng trợ cấp tai nạn lao động, bệnh nghề nghiệp hằng tháng đã nghỉ việc hưởng bảo hiểm xã hội một lần trước khi chết bằng 03 tháng trợ cấp tai nạn lao động, bệnh nghề nghiệp hằng tháng của tháng đang hưởng.</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lastRenderedPageBreak/>
        <w:t>4. Mức tham chiếu dùng để tính trợ cấp tuất một lần là mức tham chiếu tại tháng mà đối tượng quy định tại </w:t>
      </w:r>
      <w:bookmarkStart w:id="311" w:name="tc_160"/>
      <w:r w:rsidRPr="00876778">
        <w:rPr>
          <w:rFonts w:ascii="Arial" w:eastAsia="Times New Roman" w:hAnsi="Arial" w:cs="Arial"/>
          <w:color w:val="0000FF"/>
          <w:sz w:val="18"/>
          <w:szCs w:val="18"/>
          <w:lang w:val="pt-PT"/>
        </w:rPr>
        <w:t>điểm a khoản 1 Điều 88 của Luật này</w:t>
      </w:r>
      <w:bookmarkEnd w:id="311"/>
      <w:r w:rsidRPr="00876778">
        <w:rPr>
          <w:rFonts w:ascii="Arial" w:eastAsia="Times New Roman" w:hAnsi="Arial" w:cs="Arial"/>
          <w:color w:val="000000"/>
          <w:sz w:val="18"/>
          <w:szCs w:val="18"/>
          <w:lang w:val="pt-PT"/>
        </w:rPr>
        <w:t> chết.</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312" w:name="khoan_5_89"/>
      <w:r w:rsidRPr="00876778">
        <w:rPr>
          <w:rFonts w:ascii="Arial" w:eastAsia="Times New Roman" w:hAnsi="Arial" w:cs="Arial"/>
          <w:color w:val="000000"/>
          <w:sz w:val="18"/>
          <w:szCs w:val="18"/>
          <w:lang w:val="pt-PT"/>
        </w:rPr>
        <w:t>5. Chính phủ quy định việc giải quyết chế độ tử tuất đối với trường hợp người đang hưởng trợ cấp tai nạn lao động, bệnh nghề nghiệp hằng tháng chưa nghỉ việc hoặc còn bảo lưu thời gian đóng bảo hiểm xã hội và người đang hưởng trợ cấp tai nạn lao động, bệnh nghề nghiệp hằng tháng đồng thời là người đang hưởng lương hưu.</w:t>
      </w:r>
      <w:bookmarkEnd w:id="312"/>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313" w:name="dieu_90"/>
      <w:r w:rsidRPr="00876778">
        <w:rPr>
          <w:rFonts w:ascii="Arial" w:eastAsia="Times New Roman" w:hAnsi="Arial" w:cs="Arial"/>
          <w:b/>
          <w:bCs/>
          <w:color w:val="000000"/>
          <w:sz w:val="18"/>
          <w:szCs w:val="18"/>
          <w:lang w:val="pt-PT"/>
        </w:rPr>
        <w:t>Điều 90. Hồ sơ đề nghị hưởng chế độ tử tuất</w:t>
      </w:r>
      <w:bookmarkEnd w:id="313"/>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1. Hồ sơ đề nghị hưởng chế độ tử tuất đối với thân nhân của người đang tham gia bảo hiểm xã hội hoặc đang bảo lưu thời gian đóng bảo hiểm xã hội bao gồm:</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a) Sổ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b) Bản sao giấy chứng tử hoặc trích lục khai tử hoặc bản sao giấy báo tử hoặc bản sao quyết định của Tòa án tuyên bố là đã chết;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c) Tờ khai của thân nhân;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d) Bản chính hoặc bản sao biên bản điều tra tai nạn lao động đối với trường hợp chết do tai nạn lao động; bản sao bệnh án điều trị bệnh nghề nghiệp đối với trường hợp chết do bệnh nghề nghiệp;</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đ) Biên bản giám định mức suy giảm khả năng lao động của Hội đồng giám định y khoa hoặc bản sao giấy xác nhận mức độ khuyết tật đặc biệt nặng có thể hiện kết luận của Hội đồng giám định y khoa ghi rõ tỷ lệ phần trăm suy giảm khả năng lao động đối với thân nhân bị suy giảm khả năng lao động từ 81% trở lên.</w:t>
      </w:r>
    </w:p>
    <w:p w:rsidR="00876778" w:rsidRPr="00876778" w:rsidRDefault="00876778" w:rsidP="00876778">
      <w:pPr>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2. Hồ sơ đề nghị hưởng chế độ tử tuất đối với thân nhân của người đang hưởng lương hưu hoặc đang tạm dừng hưởng lương hưu hoặc trợ cấp tai nạn lao động, bệnh nghề nghiệp hằng tháng đã nghỉ việc bao gồm:</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a) Bản sao giấy chứng tử hoặc trích lục khai tử hoặc bản sao giấy báo tử hoặc bản sao quyết định của Toà án tuyên bố là đã chết;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b) Tờ khai của thân nhân;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c) Biên bản giám định mức suy giảm khả năng lao động của Hội đồng giám định y khoa hoặc bản sao giấy xác nhận mức độ khuyết tật đặc biệt nặng có thể hiện kết luận của Hội đồng giám định y khoa ghi rõ tỷ lệ phần trăm suy giảm khả năng lao động đối với thân nhân bị suy giảm khả năng lao động từ 81% trở lên.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3. Hồ sơ đề nghị hưởng trợ cấp mai táng đối với trường hợp chỉ hưởng trợ cấp mai táng bao gồm:</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a) Sổ bảo hiểm xã hội, trừ trường hợp người đang hưởng lương hưu, trợ cấp hằng tháng;</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b) Bản sao giấy chứng tử hoặc trích lục khai tử hoặc bản sao giấy báo tử hoặc bản sao quyết định của Tòa án tuyên bố là đã chết;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c) Tờ khai của tổ chức, cá nhân lo mai táng.</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4. Việc giải quyết hưởng chế độ tử tuất đối với người nước ngoài do Chính phủ quy định.</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314" w:name="dieu_91"/>
      <w:r w:rsidRPr="00876778">
        <w:rPr>
          <w:rFonts w:ascii="Arial" w:eastAsia="Times New Roman" w:hAnsi="Arial" w:cs="Arial"/>
          <w:b/>
          <w:bCs/>
          <w:color w:val="000000"/>
          <w:sz w:val="18"/>
          <w:szCs w:val="18"/>
          <w:lang w:val="pt-PT"/>
        </w:rPr>
        <w:t>Điều 91. Giải quyết hưởng chế độ tử tuất</w:t>
      </w:r>
      <w:bookmarkEnd w:id="314"/>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1. Trong thời hạn 90 ngày kể từ ngày người đang bảo lưu thời gian đóng bảo hiểm xã hội, người đang hưởng hoặc đang tạm dừng hưởng lương hưu, trợ cấp tai nạn lao động, bệnh nghề nghiệp hằng tháng chết thì thân nhân hoặc tổ chức, cá nhân lo mai táng nộp hồ sơ quy định tại </w:t>
      </w:r>
      <w:bookmarkStart w:id="315" w:name="tc_161"/>
      <w:r w:rsidRPr="00876778">
        <w:rPr>
          <w:rFonts w:ascii="Arial" w:eastAsia="Times New Roman" w:hAnsi="Arial" w:cs="Arial"/>
          <w:color w:val="0000FF"/>
          <w:sz w:val="18"/>
          <w:szCs w:val="18"/>
          <w:lang w:val="pt-PT"/>
        </w:rPr>
        <w:t>Điều 90 của Luật này</w:t>
      </w:r>
      <w:bookmarkEnd w:id="315"/>
      <w:r w:rsidRPr="00876778">
        <w:rPr>
          <w:rFonts w:ascii="Arial" w:eastAsia="Times New Roman" w:hAnsi="Arial" w:cs="Arial"/>
          <w:color w:val="000000"/>
          <w:sz w:val="18"/>
          <w:szCs w:val="18"/>
          <w:lang w:val="pt-PT"/>
        </w:rPr>
        <w:t> cho cơ quan bảo hiểm xã hội.</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2. Trong thời hạn 90 ngày kể từ ngày người lao động đang tham gia bảo hiểm xã hội bắt buộc chết thì thân nhân hoặc tổ chức, cá nhân lo mai táng nộp hồ sơ quy định tại </w:t>
      </w:r>
      <w:bookmarkStart w:id="316" w:name="tc_162"/>
      <w:r w:rsidRPr="00876778">
        <w:rPr>
          <w:rFonts w:ascii="Arial" w:eastAsia="Times New Roman" w:hAnsi="Arial" w:cs="Arial"/>
          <w:color w:val="0000FF"/>
          <w:sz w:val="18"/>
          <w:szCs w:val="18"/>
          <w:lang w:val="pt-PT"/>
        </w:rPr>
        <w:t>Điều 90 của Luật này</w:t>
      </w:r>
      <w:bookmarkEnd w:id="316"/>
      <w:r w:rsidRPr="00876778">
        <w:rPr>
          <w:rFonts w:ascii="Arial" w:eastAsia="Times New Roman" w:hAnsi="Arial" w:cs="Arial"/>
          <w:color w:val="000000"/>
          <w:sz w:val="18"/>
          <w:szCs w:val="18"/>
          <w:lang w:val="pt-PT"/>
        </w:rPr>
        <w:t> cho người sử dụng lao động.</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Trong thời hạn 30 ngày kể từ ngày nhận đủ hồ sơ từ thân nhân của người lao động, người sử dụng lao động có trách nhiệm nộp hồ sơ cho cơ quan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3. Trong thời hạn 10 ngày làm việc kể từ ngày nhận đủ hồ sơ theo quy định, cơ quan bảo hiểm xã hội có trách nhiệm giải quyết; trường hợp không giải quyết thì phải trả lời bằng văn bản và nêu rõ lý do.</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317" w:name="dieu_92"/>
      <w:r w:rsidRPr="00876778">
        <w:rPr>
          <w:rFonts w:ascii="Arial" w:eastAsia="Times New Roman" w:hAnsi="Arial" w:cs="Arial"/>
          <w:b/>
          <w:bCs/>
          <w:color w:val="000000"/>
          <w:sz w:val="18"/>
          <w:szCs w:val="18"/>
          <w:lang w:val="pt-PT"/>
        </w:rPr>
        <w:t>Điều 92. Giải quyết hưởng chế độ bảo hiểm xã hội bắt buộc chậm so với thời hạn quy định</w:t>
      </w:r>
      <w:bookmarkEnd w:id="317"/>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1. Trường hợp nộp hồ sơ quá thời hạn quy định tại </w:t>
      </w:r>
      <w:bookmarkStart w:id="318" w:name="tc_163"/>
      <w:r w:rsidRPr="00876778">
        <w:rPr>
          <w:rFonts w:ascii="Arial" w:eastAsia="Times New Roman" w:hAnsi="Arial" w:cs="Arial"/>
          <w:color w:val="0000FF"/>
          <w:sz w:val="18"/>
          <w:szCs w:val="18"/>
          <w:lang w:val="pt-PT"/>
        </w:rPr>
        <w:t>khoản 1 và khoản 2 Điều 48, khoản 1 Điều 49</w:t>
      </w:r>
      <w:bookmarkEnd w:id="318"/>
      <w:r w:rsidRPr="00876778">
        <w:rPr>
          <w:rFonts w:ascii="Arial" w:eastAsia="Times New Roman" w:hAnsi="Arial" w:cs="Arial"/>
          <w:color w:val="000000"/>
          <w:sz w:val="18"/>
          <w:szCs w:val="18"/>
          <w:lang w:val="pt-PT"/>
        </w:rPr>
        <w:t>, </w:t>
      </w:r>
      <w:bookmarkStart w:id="319" w:name="tc_164"/>
      <w:r w:rsidRPr="00876778">
        <w:rPr>
          <w:rFonts w:ascii="Arial" w:eastAsia="Times New Roman" w:hAnsi="Arial" w:cs="Arial"/>
          <w:color w:val="0000FF"/>
          <w:sz w:val="18"/>
          <w:szCs w:val="18"/>
          <w:lang w:val="pt-PT"/>
        </w:rPr>
        <w:t>khoản 1 Điều 62, khoản 1 Điều 63, khoản 1 Điều 79</w:t>
      </w:r>
      <w:bookmarkEnd w:id="319"/>
      <w:r w:rsidRPr="00876778">
        <w:rPr>
          <w:rFonts w:ascii="Arial" w:eastAsia="Times New Roman" w:hAnsi="Arial" w:cs="Arial"/>
          <w:color w:val="000000"/>
          <w:sz w:val="18"/>
          <w:szCs w:val="18"/>
          <w:lang w:val="pt-PT"/>
        </w:rPr>
        <w:t>, </w:t>
      </w:r>
      <w:bookmarkStart w:id="320" w:name="tc_165"/>
      <w:r w:rsidRPr="00876778">
        <w:rPr>
          <w:rFonts w:ascii="Arial" w:eastAsia="Times New Roman" w:hAnsi="Arial" w:cs="Arial"/>
          <w:color w:val="0000FF"/>
          <w:sz w:val="18"/>
          <w:szCs w:val="18"/>
          <w:lang w:val="pt-PT"/>
        </w:rPr>
        <w:t>khoản 1 và khoản 2 Điều 91 của Luật này</w:t>
      </w:r>
      <w:bookmarkEnd w:id="320"/>
      <w:r w:rsidRPr="00876778">
        <w:rPr>
          <w:rFonts w:ascii="Arial" w:eastAsia="Times New Roman" w:hAnsi="Arial" w:cs="Arial"/>
          <w:color w:val="000000"/>
          <w:sz w:val="18"/>
          <w:szCs w:val="18"/>
          <w:lang w:val="pt-PT"/>
        </w:rPr>
        <w:t> thì phải giải trình bằng văn bản và gửi cho cơ quan bảo hiểm xã hội khi nộp hồ sơ.</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2. Trường hợp nộp hồ sơ quá thời hạn quy định hoặc giải quyết hưởng chế độ bảo hiểm xã hội bắt buộc chậm so với thời hạn quy định, gây thiệt hại đến quyền, lợi ích hợp pháp của người thụ hưởng thì phải bồi thường theo quy định của pháp luật, trừ trường hợp do lỗi của người thụ hưởng chế độ bảo hiểm xã hội.</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321" w:name="dieu_93"/>
      <w:r w:rsidRPr="00876778">
        <w:rPr>
          <w:rFonts w:ascii="Arial" w:eastAsia="Times New Roman" w:hAnsi="Arial" w:cs="Arial"/>
          <w:b/>
          <w:bCs/>
          <w:color w:val="000000"/>
          <w:sz w:val="18"/>
          <w:szCs w:val="18"/>
          <w:lang w:val="pt-PT"/>
        </w:rPr>
        <w:t>Điều 93. Hình thức chi trả lương hưu và chế độ bảo hiểm xã hội</w:t>
      </w:r>
      <w:bookmarkEnd w:id="321"/>
    </w:p>
    <w:p w:rsidR="00876778" w:rsidRPr="00876778" w:rsidRDefault="00876778" w:rsidP="00876778">
      <w:pPr>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lastRenderedPageBreak/>
        <w:t>1. Thông qua tài khoản của người thụ hưởng mở tại ngân hàng thương mại, chi nhánh ngân hàng nước ngoài được thành lập và hoạt động tại Việt Nam.</w:t>
      </w:r>
    </w:p>
    <w:p w:rsidR="00876778" w:rsidRPr="00876778" w:rsidRDefault="00876778" w:rsidP="00876778">
      <w:pPr>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2. Trực tiếp từ cơ quan bảo hiểm xã hội hoặc tổ chức dịch vụ được cơ quan bảo hiểm xã hội ủy quyền.</w:t>
      </w:r>
    </w:p>
    <w:p w:rsidR="00876778" w:rsidRPr="00876778" w:rsidRDefault="00876778" w:rsidP="00876778">
      <w:pPr>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3. Thông qua người sử dụng lao động.</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322" w:name="chuong_6"/>
      <w:r w:rsidRPr="00876778">
        <w:rPr>
          <w:rFonts w:ascii="Arial" w:eastAsia="Times New Roman" w:hAnsi="Arial" w:cs="Arial"/>
          <w:b/>
          <w:bCs/>
          <w:color w:val="000000"/>
          <w:sz w:val="18"/>
          <w:szCs w:val="18"/>
          <w:lang w:val="pt-PT"/>
        </w:rPr>
        <w:t>Chương VI</w:t>
      </w:r>
      <w:bookmarkEnd w:id="322"/>
    </w:p>
    <w:p w:rsidR="00876778" w:rsidRPr="00876778" w:rsidRDefault="00876778" w:rsidP="00876778">
      <w:pPr>
        <w:shd w:val="clear" w:color="auto" w:fill="FFFFFF"/>
        <w:spacing w:after="0" w:line="234" w:lineRule="atLeast"/>
        <w:jc w:val="center"/>
        <w:rPr>
          <w:rFonts w:ascii="Arial" w:eastAsia="Times New Roman" w:hAnsi="Arial" w:cs="Arial"/>
          <w:color w:val="000000"/>
          <w:sz w:val="18"/>
          <w:szCs w:val="18"/>
        </w:rPr>
      </w:pPr>
      <w:bookmarkStart w:id="323" w:name="chuong_6_name"/>
      <w:r w:rsidRPr="00876778">
        <w:rPr>
          <w:rFonts w:ascii="Arial" w:eastAsia="Times New Roman" w:hAnsi="Arial" w:cs="Arial"/>
          <w:b/>
          <w:bCs/>
          <w:color w:val="000000"/>
          <w:sz w:val="24"/>
          <w:szCs w:val="24"/>
          <w:lang w:val="pt-PT"/>
        </w:rPr>
        <w:t>BẢO HIỂM XÃ HỘI TỰ NGUYỆN</w:t>
      </w:r>
      <w:bookmarkEnd w:id="323"/>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324" w:name="muc_1_6"/>
      <w:r w:rsidRPr="00876778">
        <w:rPr>
          <w:rFonts w:ascii="Arial" w:eastAsia="Times New Roman" w:hAnsi="Arial" w:cs="Arial"/>
          <w:b/>
          <w:bCs/>
          <w:color w:val="000000"/>
          <w:sz w:val="18"/>
          <w:szCs w:val="18"/>
          <w:lang w:val="pt-PT"/>
        </w:rPr>
        <w:t>Mục 1. TRỢ CẤP THAI SẢN</w:t>
      </w:r>
      <w:bookmarkEnd w:id="324"/>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325" w:name="dieu_94"/>
      <w:r w:rsidRPr="00876778">
        <w:rPr>
          <w:rFonts w:ascii="Arial" w:eastAsia="Times New Roman" w:hAnsi="Arial" w:cs="Arial"/>
          <w:b/>
          <w:bCs/>
          <w:color w:val="000000"/>
          <w:sz w:val="18"/>
          <w:szCs w:val="18"/>
          <w:lang w:val="pt-PT"/>
        </w:rPr>
        <w:t>Điều 94. Đối tượng và điều kiện hưởng trợ cấp thai sản</w:t>
      </w:r>
      <w:bookmarkEnd w:id="325"/>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1. Đối tượng có thời gian đóng bảo hiểm xã hội tự nguyện hoặc vừa có thời gian đóng bảo hiểm xã hội bắt buộc vừa có thời gian đóng bảo hiểm xã hội tự nguyện từ đủ 06 tháng trở lên trong thời gian 12 tháng trước khi sinh con được hưởng trợ cấp thai sản khi thuộc một trong các trường hợp sau đây: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a) Lao động nữ sinh con;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b) Lao động nam có vợ sinh con.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Trường hợp chỉ có mẹ tham gia bảo hiểm xã hội mà mẹ chết sau khi sinh con thì cha hoặc người trực tiếp nuôi dưỡng được hưởng trợ cấp thai sản.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3. Trường hợp cả cha và mẹ cùng tham gia bảo hiểm xã hội đủ điều kiện hưởng trợ cấp thai sản quy định tại khoản 1 Điều này thì chỉ cha hoặc mẹ được hưởng trợ cấp thai sản.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4. Trường hợp người quy định tại khoản 1 Điều này vừa có đủ điều kiện hưởng trợ cấp thai sản trong bảo hiểm xã hội tự nguyện và vừa có đủ điều kiện hưởng chế độ thai sản trong bảo hiểm xã hội bắt buộc thì chỉ được hưởng chế độ thai sản trong bảo hiểm xã hội bắt buộc.</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5. Trường hợp mẹ đủ điều kiện hưởng chế độ thai sản trong bảo hiểm xã hội bắt buộc, cha đủ điều kiện hưởng trợ cấp thai sản trong bảo hiểm xã hội tự nguyện thì mẹ được hưởng chế độ thai sản trong bảo hiểm xã hội bắt buộc và cha được hưởng trợ cấp thai sản trong bảo hiểm xã hội tự nguyện.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6. Trường hợp cha đủ điều kiện hưởng chế độ thai sản trong bảo hiểm xã hội bắt buộc, mẹ đủ điều kiện hưởng trợ cấp thai sản trong bảo hiểm xã hội tự nguyện thì cha được hưởng chế độ thai sản trong bảo hiểm xã hội bắt buộc và mẹ được hưởng trợ cấp thai sản trong bảo hiểm xã hội tự nguyện.</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326" w:name="dieu_95"/>
      <w:r w:rsidRPr="00876778">
        <w:rPr>
          <w:rFonts w:ascii="Arial" w:eastAsia="Times New Roman" w:hAnsi="Arial" w:cs="Arial"/>
          <w:b/>
          <w:bCs/>
          <w:color w:val="000000"/>
          <w:sz w:val="18"/>
          <w:szCs w:val="18"/>
        </w:rPr>
        <w:t>Điều 95. Trợ cấp thai sản</w:t>
      </w:r>
      <w:bookmarkEnd w:id="326"/>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Mức trợ cấp thai sản là 2.000.000 đồng cho mỗi con được sinh ra và mỗi thai từ 22 tuần tuổi trở lên chết trong tử cung, thai chết trong khi chuyển dạ.</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Lao động nữ là người dân tộc thiểu số hoặc lao động nữ là người dân tộc Kinh có chồng là người dân tộc thiểu số thuộc hộ nghèo khi sinh con còn được hưởng chính sách hỗ trợ khác theo quy định của Chính phủ.</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Ngân sách nhà nước bảo đảm thực hiện quy định tại khoản 1 Điều này. Chính phủ quyết định điều chỉnh mức trợ cấp thai sản phù hợp với điều kiện phát triển kinh tế - xã hội và khả năng của ngân sách nhà nước từng thời kỳ.</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327" w:name="dieu_96"/>
      <w:r w:rsidRPr="00876778">
        <w:rPr>
          <w:rFonts w:ascii="Arial" w:eastAsia="Times New Roman" w:hAnsi="Arial" w:cs="Arial"/>
          <w:b/>
          <w:bCs/>
          <w:color w:val="000000"/>
          <w:sz w:val="18"/>
          <w:szCs w:val="18"/>
        </w:rPr>
        <w:t>Điều 96. Hồ sơ đề nghị hưởng trợ cấp thai sản</w:t>
      </w:r>
      <w:bookmarkEnd w:id="327"/>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Hồ sơ đề nghị hưởng trợ cấp thai sản là một trong các giấy tờ sau đây: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Bản sao giấy khai sinh hoặc trích lục khai sinh hoặc bản sao giấy chứng sinh của con;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Trường hợp thai chết trong tử cung, thai chết trong khi chuyển dạ hoặc con chết sau khi sinh mà chưa được cấp giấy chứng sinh thì hồ sơ là một trong các giấy tờ sau đây: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a) Bản chính hoặc bản sao bản tóm tắt hồ sơ bệnh án có thể hiện thông tin con chết;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b) Bản chính hoặc bản sao giấy ra viện của lao động nữ sinh con có thể hiện thông tin con chết;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c) Bản sao giấy báo tử của con;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d) Văn bản xác nhận của Ủy ban nhân dân cấp xã đối với trường hợp con chết trong vòng 24 giờ sau khi sinh.</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328" w:name="dieu_97"/>
      <w:r w:rsidRPr="00876778">
        <w:rPr>
          <w:rFonts w:ascii="Arial" w:eastAsia="Times New Roman" w:hAnsi="Arial" w:cs="Arial"/>
          <w:b/>
          <w:bCs/>
          <w:color w:val="000000"/>
          <w:sz w:val="18"/>
          <w:szCs w:val="18"/>
        </w:rPr>
        <w:t>Điều 97. Giải quyết hưởng trợ cấp thai sản</w:t>
      </w:r>
      <w:bookmarkEnd w:id="328"/>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Trong thời hạn 60 ngày kể từ ngày sinh con, người lao động có trách nhiệm nộp hồ sơ quy định tại </w:t>
      </w:r>
      <w:bookmarkStart w:id="329" w:name="tc_166"/>
      <w:r w:rsidRPr="00876778">
        <w:rPr>
          <w:rFonts w:ascii="Arial" w:eastAsia="Times New Roman" w:hAnsi="Arial" w:cs="Arial"/>
          <w:color w:val="0000FF"/>
          <w:sz w:val="18"/>
          <w:szCs w:val="18"/>
        </w:rPr>
        <w:t>Điều 96 của Luật này</w:t>
      </w:r>
      <w:bookmarkEnd w:id="329"/>
      <w:r w:rsidRPr="00876778">
        <w:rPr>
          <w:rFonts w:ascii="Arial" w:eastAsia="Times New Roman" w:hAnsi="Arial" w:cs="Arial"/>
          <w:color w:val="000000"/>
          <w:sz w:val="18"/>
          <w:szCs w:val="18"/>
        </w:rPr>
        <w:t> cho cơ quan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Trong thời hạn 05 ngày làm việc kể từ ngày nhận đủ hồ sơ theo quy định, cơ quan bảo hiểm xã hội có trách nhiệm giải quyết; trường hợp không giải quyết thì phải trả lời bằng văn bản và nêu rõ lý do.</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330" w:name="muc_2_6"/>
      <w:r w:rsidRPr="00876778">
        <w:rPr>
          <w:rFonts w:ascii="Arial" w:eastAsia="Times New Roman" w:hAnsi="Arial" w:cs="Arial"/>
          <w:b/>
          <w:bCs/>
          <w:color w:val="000000"/>
          <w:sz w:val="18"/>
          <w:szCs w:val="18"/>
        </w:rPr>
        <w:t>Mục 2. CHẾ ĐỘ HƯU TRÍ</w:t>
      </w:r>
      <w:bookmarkEnd w:id="330"/>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331" w:name="dieu_98"/>
      <w:r w:rsidRPr="00876778">
        <w:rPr>
          <w:rFonts w:ascii="Arial" w:eastAsia="Times New Roman" w:hAnsi="Arial" w:cs="Arial"/>
          <w:b/>
          <w:bCs/>
          <w:color w:val="000000"/>
          <w:sz w:val="18"/>
          <w:szCs w:val="18"/>
        </w:rPr>
        <w:lastRenderedPageBreak/>
        <w:t>Điều 98. Đối tượng và điều kiện hưởng lương hưu</w:t>
      </w:r>
      <w:bookmarkEnd w:id="331"/>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Người tham gia bảo hiểm xã hội tự nguyện được hưởng lương hưu khi đủ tuổi nghỉ hưu theo quy định tại </w:t>
      </w:r>
      <w:bookmarkStart w:id="332" w:name="dc_12"/>
      <w:r w:rsidRPr="00876778">
        <w:rPr>
          <w:rFonts w:ascii="Arial" w:eastAsia="Times New Roman" w:hAnsi="Arial" w:cs="Arial"/>
          <w:color w:val="000000"/>
          <w:sz w:val="18"/>
          <w:szCs w:val="18"/>
        </w:rPr>
        <w:t>khoản 2 Điều 169 của Bộ luật Lao động</w:t>
      </w:r>
      <w:bookmarkEnd w:id="332"/>
      <w:r w:rsidRPr="00876778">
        <w:rPr>
          <w:rFonts w:ascii="Arial" w:eastAsia="Times New Roman" w:hAnsi="Arial" w:cs="Arial"/>
          <w:color w:val="000000"/>
          <w:sz w:val="18"/>
          <w:szCs w:val="18"/>
        </w:rPr>
        <w:t> và có thời gian đóng bảo hiểm xã hội từ đủ 15 năm trở lên.</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333" w:name="dieu_99"/>
      <w:r w:rsidRPr="00876778">
        <w:rPr>
          <w:rFonts w:ascii="Arial" w:eastAsia="Times New Roman" w:hAnsi="Arial" w:cs="Arial"/>
          <w:b/>
          <w:bCs/>
          <w:color w:val="000000"/>
          <w:sz w:val="18"/>
          <w:szCs w:val="18"/>
        </w:rPr>
        <w:t>Điều 99. Mức lương hưu hằng tháng</w:t>
      </w:r>
      <w:bookmarkEnd w:id="333"/>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Mức lương hưu hằng tháng của đối tượng đủ điều kiện quy định tại </w:t>
      </w:r>
      <w:bookmarkStart w:id="334" w:name="tc_167"/>
      <w:r w:rsidRPr="00876778">
        <w:rPr>
          <w:rFonts w:ascii="Arial" w:eastAsia="Times New Roman" w:hAnsi="Arial" w:cs="Arial"/>
          <w:color w:val="0000FF"/>
          <w:sz w:val="18"/>
          <w:szCs w:val="18"/>
        </w:rPr>
        <w:t>Điều 98 của Luật này</w:t>
      </w:r>
      <w:bookmarkEnd w:id="334"/>
      <w:r w:rsidRPr="00876778">
        <w:rPr>
          <w:rFonts w:ascii="Arial" w:eastAsia="Times New Roman" w:hAnsi="Arial" w:cs="Arial"/>
          <w:color w:val="000000"/>
          <w:sz w:val="18"/>
          <w:szCs w:val="18"/>
        </w:rPr>
        <w:t> được tính như sau:</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a) Đối với lao động nữ bằng 45% mức bình quân thu nhập làm căn cứ đóng bảo hiểm xã hội quy định tại </w:t>
      </w:r>
      <w:bookmarkStart w:id="335" w:name="tc_168"/>
      <w:r w:rsidRPr="00876778">
        <w:rPr>
          <w:rFonts w:ascii="Arial" w:eastAsia="Times New Roman" w:hAnsi="Arial" w:cs="Arial"/>
          <w:color w:val="0000FF"/>
          <w:sz w:val="18"/>
          <w:szCs w:val="18"/>
        </w:rPr>
        <w:t>Điều 104 của Luật này</w:t>
      </w:r>
      <w:bookmarkEnd w:id="335"/>
      <w:r w:rsidRPr="00876778">
        <w:rPr>
          <w:rFonts w:ascii="Arial" w:eastAsia="Times New Roman" w:hAnsi="Arial" w:cs="Arial"/>
          <w:color w:val="000000"/>
          <w:sz w:val="18"/>
          <w:szCs w:val="18"/>
        </w:rPr>
        <w:t> tương ứng 15 năm đóng bảo hiểm xã hội, sau đó cứ thêm mỗi năm đóng thì tính thêm 2%, mức tối đa bằng 75%;</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b) Đối với lao động nam bằng 45% mức bình quân thu nhập làm căn cứ đóng bảo hiểm xã hội quy định tại </w:t>
      </w:r>
      <w:bookmarkStart w:id="336" w:name="tc_169"/>
      <w:r w:rsidRPr="00876778">
        <w:rPr>
          <w:rFonts w:ascii="Arial" w:eastAsia="Times New Roman" w:hAnsi="Arial" w:cs="Arial"/>
          <w:color w:val="0000FF"/>
          <w:sz w:val="18"/>
          <w:szCs w:val="18"/>
        </w:rPr>
        <w:t>Điều 104 của Luật này</w:t>
      </w:r>
      <w:bookmarkEnd w:id="336"/>
      <w:r w:rsidRPr="00876778">
        <w:rPr>
          <w:rFonts w:ascii="Arial" w:eastAsia="Times New Roman" w:hAnsi="Arial" w:cs="Arial"/>
          <w:color w:val="000000"/>
          <w:sz w:val="18"/>
          <w:szCs w:val="18"/>
        </w:rPr>
        <w:t> tương ứng 20 năm đóng bảo hiểm xã hội, sau đó cứ thêm mỗi năm đóng thì tính thêm 2%, mức tối đa bằng 75%.</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Trường hợp lao động nam có thời gian đóng bảo hiểm xã hội từ đủ 15 năm đến dưới 20 năm, mức lương hưu hằng tháng bằng 40% mức bình quân thu nhập làm căn cứ đóng bảo hiểm xã hội quy định tại </w:t>
      </w:r>
      <w:bookmarkStart w:id="337" w:name="tc_170"/>
      <w:r w:rsidRPr="00876778">
        <w:rPr>
          <w:rFonts w:ascii="Arial" w:eastAsia="Times New Roman" w:hAnsi="Arial" w:cs="Arial"/>
          <w:color w:val="0000FF"/>
          <w:sz w:val="18"/>
          <w:szCs w:val="18"/>
        </w:rPr>
        <w:t>Điều 104 của Luật này</w:t>
      </w:r>
      <w:bookmarkEnd w:id="337"/>
      <w:r w:rsidRPr="00876778">
        <w:rPr>
          <w:rFonts w:ascii="Arial" w:eastAsia="Times New Roman" w:hAnsi="Arial" w:cs="Arial"/>
          <w:color w:val="000000"/>
          <w:sz w:val="18"/>
          <w:szCs w:val="18"/>
        </w:rPr>
        <w:t> tương ứng 15 năm đóng bảo hiểm xã hội, sau đó cứ thêm mỗi năm đóng thì tính thêm 1%.</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Việc điều chỉnh lương hưu được thực hiện theo quy định tại </w:t>
      </w:r>
      <w:bookmarkStart w:id="338" w:name="tc_171"/>
      <w:r w:rsidRPr="00876778">
        <w:rPr>
          <w:rFonts w:ascii="Arial" w:eastAsia="Times New Roman" w:hAnsi="Arial" w:cs="Arial"/>
          <w:color w:val="0000FF"/>
          <w:sz w:val="18"/>
          <w:szCs w:val="18"/>
        </w:rPr>
        <w:t>Điều 67 của Luật này</w:t>
      </w:r>
      <w:bookmarkEnd w:id="338"/>
      <w:r w:rsidRPr="00876778">
        <w:rPr>
          <w:rFonts w:ascii="Arial" w:eastAsia="Times New Roman" w:hAnsi="Arial" w:cs="Arial"/>
          <w:color w:val="000000"/>
          <w:sz w:val="18"/>
          <w:szCs w:val="18"/>
        </w:rPr>
        <w:t>.</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3. Việc tính mức lương hưu hằng tháng của người lao động đủ điều kiện hưởng lương hưu mà có thời gian đóng bảo hiểm xã hội theo quy định của điều ước quốc tế mà </w:t>
      </w:r>
      <w:r w:rsidRPr="00876778">
        <w:rPr>
          <w:rFonts w:ascii="Arial" w:eastAsia="Times New Roman" w:hAnsi="Arial" w:cs="Arial"/>
          <w:color w:val="000000"/>
          <w:sz w:val="18"/>
          <w:szCs w:val="18"/>
          <w:lang w:val="af-ZA"/>
        </w:rPr>
        <w:t>nước Cộng hòa xã hội chủ nghĩa </w:t>
      </w:r>
      <w:r w:rsidRPr="00876778">
        <w:rPr>
          <w:rFonts w:ascii="Arial" w:eastAsia="Times New Roman" w:hAnsi="Arial" w:cs="Arial"/>
          <w:color w:val="000000"/>
          <w:sz w:val="18"/>
          <w:szCs w:val="18"/>
        </w:rPr>
        <w:t>Việt Nam </w:t>
      </w:r>
      <w:r w:rsidRPr="00876778">
        <w:rPr>
          <w:rFonts w:ascii="Arial" w:eastAsia="Times New Roman" w:hAnsi="Arial" w:cs="Arial"/>
          <w:color w:val="000000"/>
          <w:sz w:val="18"/>
          <w:szCs w:val="18"/>
          <w:lang w:val="af-ZA"/>
        </w:rPr>
        <w:t>là thành viên nhưng có thời gian đóng bảo hiểm xã hội </w:t>
      </w:r>
      <w:r w:rsidRPr="00876778">
        <w:rPr>
          <w:rFonts w:ascii="Arial" w:eastAsia="Times New Roman" w:hAnsi="Arial" w:cs="Arial"/>
          <w:color w:val="000000"/>
          <w:sz w:val="18"/>
          <w:szCs w:val="18"/>
        </w:rPr>
        <w:t>ở Việt Nam dưới 15 năm thì mỗi năm đóng trong thời gian này được tính bằng 2,25% mức bình quân thu nhập làm căn cứ đóng bảo hiểm xã hội quy định tại </w:t>
      </w:r>
      <w:bookmarkStart w:id="339" w:name="tc_172"/>
      <w:r w:rsidRPr="00876778">
        <w:rPr>
          <w:rFonts w:ascii="Arial" w:eastAsia="Times New Roman" w:hAnsi="Arial" w:cs="Arial"/>
          <w:color w:val="0000FF"/>
          <w:sz w:val="18"/>
          <w:szCs w:val="18"/>
        </w:rPr>
        <w:t>Điều 104 của Luật này</w:t>
      </w:r>
      <w:bookmarkEnd w:id="339"/>
      <w:r w:rsidRPr="00876778">
        <w:rPr>
          <w:rFonts w:ascii="Arial" w:eastAsia="Times New Roman" w:hAnsi="Arial" w:cs="Arial"/>
          <w:color w:val="000000"/>
          <w:sz w:val="18"/>
          <w:szCs w:val="18"/>
        </w:rPr>
        <w:t>.</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340" w:name="dieu_100"/>
      <w:r w:rsidRPr="00876778">
        <w:rPr>
          <w:rFonts w:ascii="Arial" w:eastAsia="Times New Roman" w:hAnsi="Arial" w:cs="Arial"/>
          <w:b/>
          <w:bCs/>
          <w:color w:val="000000"/>
          <w:sz w:val="18"/>
          <w:szCs w:val="18"/>
        </w:rPr>
        <w:t>Điều 100. Trợ cấp một lần khi nghỉ hưu</w:t>
      </w:r>
      <w:bookmarkEnd w:id="340"/>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Lao động nam có thời gian đóng bảo hiểm xã hội cao hơn 35 năm, lao động nữ có thời gian đóng bảo hiểm xã hội cao hơn 30 năm thì khi nghỉ hưu, ngoài lương hưu còn được hưởng trợ cấp một lần.</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Mức hưởng trợ cấp một lần cho mỗi năm đóng cao hơn quy định tại khoản 1 Điều này bằng 0,5 lần của mức bình quân thu nhập làm căn cứ đóng bảo hiểm xã hội quy định tại </w:t>
      </w:r>
      <w:bookmarkStart w:id="341" w:name="tc_173"/>
      <w:r w:rsidRPr="00876778">
        <w:rPr>
          <w:rFonts w:ascii="Arial" w:eastAsia="Times New Roman" w:hAnsi="Arial" w:cs="Arial"/>
          <w:color w:val="0000FF"/>
          <w:sz w:val="18"/>
          <w:szCs w:val="18"/>
        </w:rPr>
        <w:t>Điều 104 của Luật này</w:t>
      </w:r>
      <w:bookmarkEnd w:id="341"/>
      <w:r w:rsidRPr="00876778">
        <w:rPr>
          <w:rFonts w:ascii="Arial" w:eastAsia="Times New Roman" w:hAnsi="Arial" w:cs="Arial"/>
          <w:color w:val="000000"/>
          <w:sz w:val="18"/>
          <w:szCs w:val="18"/>
        </w:rPr>
        <w:t> cho mỗi năm đóng cao hơn đến tuổi nghỉ hưu theo quy định của pháp luật.</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Trường hợp người lao động đã đủ điều kiện hưởng lương hưu theo quy định tại </w:t>
      </w:r>
      <w:bookmarkStart w:id="342" w:name="tc_174"/>
      <w:r w:rsidRPr="00876778">
        <w:rPr>
          <w:rFonts w:ascii="Arial" w:eastAsia="Times New Roman" w:hAnsi="Arial" w:cs="Arial"/>
          <w:color w:val="0000FF"/>
          <w:sz w:val="18"/>
          <w:szCs w:val="18"/>
        </w:rPr>
        <w:t>Điều 98 của Luật này</w:t>
      </w:r>
      <w:bookmarkEnd w:id="342"/>
      <w:r w:rsidRPr="00876778">
        <w:rPr>
          <w:rFonts w:ascii="Arial" w:eastAsia="Times New Roman" w:hAnsi="Arial" w:cs="Arial"/>
          <w:color w:val="000000"/>
          <w:sz w:val="18"/>
          <w:szCs w:val="18"/>
        </w:rPr>
        <w:t> mà tiếp tục đóng bảo hiểm xã hội thì mức trợ cấp bằng 02 lần của mức bình quân thu nhập làm căn cứ đóng bảo hiểm xã hội quy định tại </w:t>
      </w:r>
      <w:bookmarkStart w:id="343" w:name="tc_175"/>
      <w:r w:rsidRPr="00876778">
        <w:rPr>
          <w:rFonts w:ascii="Arial" w:eastAsia="Times New Roman" w:hAnsi="Arial" w:cs="Arial"/>
          <w:color w:val="0000FF"/>
          <w:sz w:val="18"/>
          <w:szCs w:val="18"/>
        </w:rPr>
        <w:t>Điều 104 của Luật này</w:t>
      </w:r>
      <w:bookmarkEnd w:id="343"/>
      <w:r w:rsidRPr="00876778">
        <w:rPr>
          <w:rFonts w:ascii="Arial" w:eastAsia="Times New Roman" w:hAnsi="Arial" w:cs="Arial"/>
          <w:color w:val="000000"/>
          <w:sz w:val="18"/>
          <w:szCs w:val="18"/>
        </w:rPr>
        <w:t> cho mỗi năm đóng cao hơn số năm quy định tại khoản 1 Điều này kể từ sau thời điểm đủ tuổi nghỉ hưu theo quy định của pháp luật đến thời điểm nghỉ hưu.</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344" w:name="dieu_101"/>
      <w:r w:rsidRPr="00876778">
        <w:rPr>
          <w:rFonts w:ascii="Arial" w:eastAsia="Times New Roman" w:hAnsi="Arial" w:cs="Arial"/>
          <w:b/>
          <w:bCs/>
          <w:color w:val="000000"/>
          <w:sz w:val="18"/>
          <w:szCs w:val="18"/>
        </w:rPr>
        <w:t>Điều 101. Thời điểm hưởng lương hưu</w:t>
      </w:r>
      <w:bookmarkEnd w:id="344"/>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Thời điểm hưởng lương hưu đối với đối tượng quy định tại </w:t>
      </w:r>
      <w:bookmarkStart w:id="345" w:name="tc_176"/>
      <w:r w:rsidRPr="00876778">
        <w:rPr>
          <w:rFonts w:ascii="Arial" w:eastAsia="Times New Roman" w:hAnsi="Arial" w:cs="Arial"/>
          <w:color w:val="0000FF"/>
          <w:sz w:val="18"/>
          <w:szCs w:val="18"/>
        </w:rPr>
        <w:t>Điều 98 của Luật này</w:t>
      </w:r>
      <w:bookmarkEnd w:id="345"/>
      <w:r w:rsidRPr="00876778">
        <w:rPr>
          <w:rFonts w:ascii="Arial" w:eastAsia="Times New Roman" w:hAnsi="Arial" w:cs="Arial"/>
          <w:color w:val="000000"/>
          <w:sz w:val="18"/>
          <w:szCs w:val="18"/>
        </w:rPr>
        <w:t> được tính từ ngày đầu tiên của tháng liền kề sau tháng đủ điều kiện hưởng lương hưu theo quy định tại </w:t>
      </w:r>
      <w:bookmarkStart w:id="346" w:name="tc_177"/>
      <w:r w:rsidRPr="00876778">
        <w:rPr>
          <w:rFonts w:ascii="Arial" w:eastAsia="Times New Roman" w:hAnsi="Arial" w:cs="Arial"/>
          <w:color w:val="0000FF"/>
          <w:sz w:val="18"/>
          <w:szCs w:val="18"/>
        </w:rPr>
        <w:t>Điều 98 của Luật này</w:t>
      </w:r>
      <w:bookmarkEnd w:id="346"/>
      <w:r w:rsidRPr="00876778">
        <w:rPr>
          <w:rFonts w:ascii="Arial" w:eastAsia="Times New Roman" w:hAnsi="Arial" w:cs="Arial"/>
          <w:color w:val="000000"/>
          <w:sz w:val="18"/>
          <w:szCs w:val="18"/>
        </w:rPr>
        <w: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Trường hợp người tham gia bảo hiểm xã hội tiếp tục đóng bảo hiểm xã hội tự nguyện sau khi đã đủ điều kiện hưởng lương hưu thì thời điểm hưởng lương hưu là ngày đầu tiên của tháng liền kề sau tháng dừng đóng và có yêu cầu hưởng lương hưu.</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3. Trường hợp người tham gia bảo hiểm xã hội tự nguyện đóng một lần cho những năm còn thiếu theo quy định tại </w:t>
      </w:r>
      <w:bookmarkStart w:id="347" w:name="tc_178"/>
      <w:r w:rsidRPr="00876778">
        <w:rPr>
          <w:rFonts w:ascii="Arial" w:eastAsia="Times New Roman" w:hAnsi="Arial" w:cs="Arial"/>
          <w:color w:val="0000FF"/>
          <w:sz w:val="18"/>
          <w:szCs w:val="18"/>
        </w:rPr>
        <w:t>điểm e khoản 2 Điều 36 của Luật này</w:t>
      </w:r>
      <w:bookmarkEnd w:id="347"/>
      <w:r w:rsidRPr="00876778">
        <w:rPr>
          <w:rFonts w:ascii="Arial" w:eastAsia="Times New Roman" w:hAnsi="Arial" w:cs="Arial"/>
          <w:color w:val="000000"/>
          <w:sz w:val="18"/>
          <w:szCs w:val="18"/>
        </w:rPr>
        <w:t> thì thời điểm hưởng lương hưu là ngày đầu tiên của tháng liền kề sau tháng đóng đủ số tiền cho những năm còn thiếu.</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4. Bộ trưởng Bộ Lao động - Thương binh và Xã hội quy định chi tiết Điều này; quy định về việc tính, việc xác định điều kiện đối với từng trường hợp để giải quyết chế độ hưu trí.</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348" w:name="dieu_102"/>
      <w:r w:rsidRPr="00876778">
        <w:rPr>
          <w:rFonts w:ascii="Arial" w:eastAsia="Times New Roman" w:hAnsi="Arial" w:cs="Arial"/>
          <w:b/>
          <w:bCs/>
          <w:color w:val="000000"/>
          <w:sz w:val="18"/>
          <w:szCs w:val="18"/>
        </w:rPr>
        <w:t>Điều 102. Hưởng bảo hiểm xã hội một lần</w:t>
      </w:r>
      <w:bookmarkEnd w:id="348"/>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Đối tượng quy định tại </w:t>
      </w:r>
      <w:bookmarkStart w:id="349" w:name="tc_179"/>
      <w:r w:rsidRPr="00876778">
        <w:rPr>
          <w:rFonts w:ascii="Arial" w:eastAsia="Times New Roman" w:hAnsi="Arial" w:cs="Arial"/>
          <w:color w:val="0000FF"/>
          <w:sz w:val="18"/>
          <w:szCs w:val="18"/>
        </w:rPr>
        <w:t>khoản 4 Điều 2 của Luật này</w:t>
      </w:r>
      <w:bookmarkEnd w:id="349"/>
      <w:r w:rsidRPr="00876778">
        <w:rPr>
          <w:rFonts w:ascii="Arial" w:eastAsia="Times New Roman" w:hAnsi="Arial" w:cs="Arial"/>
          <w:color w:val="000000"/>
          <w:sz w:val="18"/>
          <w:szCs w:val="18"/>
        </w:rPr>
        <w:t> mà có yêu cầu thì được hưởng bảo hiểm xã hội một lần nếu thuộc một trong các trường hợp sau đây:</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a) Đủ tuổi nghỉ hưu theo quy định tại </w:t>
      </w:r>
      <w:bookmarkStart w:id="350" w:name="dc_13"/>
      <w:r w:rsidRPr="00876778">
        <w:rPr>
          <w:rFonts w:ascii="Arial" w:eastAsia="Times New Roman" w:hAnsi="Arial" w:cs="Arial"/>
          <w:color w:val="000000"/>
          <w:sz w:val="18"/>
          <w:szCs w:val="18"/>
        </w:rPr>
        <w:t>khoản 2 Điều 169 của Bộ luật Lao động</w:t>
      </w:r>
      <w:bookmarkEnd w:id="350"/>
      <w:r w:rsidRPr="00876778">
        <w:rPr>
          <w:rFonts w:ascii="Arial" w:eastAsia="Times New Roman" w:hAnsi="Arial" w:cs="Arial"/>
          <w:color w:val="000000"/>
          <w:sz w:val="18"/>
          <w:szCs w:val="18"/>
        </w:rPr>
        <w:t> nhưng có thời gian đóng bảo hiểm xã hội chưa đủ 15 năm mà không tiếp tục tham gia bảo hiểm xã hội.</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Trường hợp người lao động không hưởng bảo hiểm xã hội một lần thì có thể lựa chọn hưởng trợ cấp hằng tháng theo quy định tại </w:t>
      </w:r>
      <w:bookmarkStart w:id="351" w:name="tc_180"/>
      <w:r w:rsidRPr="00876778">
        <w:rPr>
          <w:rFonts w:ascii="Arial" w:eastAsia="Times New Roman" w:hAnsi="Arial" w:cs="Arial"/>
          <w:color w:val="0000FF"/>
          <w:sz w:val="18"/>
          <w:szCs w:val="18"/>
        </w:rPr>
        <w:t>Điều 23 của Luật này</w:t>
      </w:r>
      <w:bookmarkEnd w:id="351"/>
      <w:r w:rsidRPr="00876778">
        <w:rPr>
          <w:rFonts w:ascii="Arial" w:eastAsia="Times New Roman" w:hAnsi="Arial" w:cs="Arial"/>
          <w:color w:val="000000"/>
          <w:sz w:val="18"/>
          <w:szCs w:val="18"/>
        </w:rPr>
        <w: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b) Ra nước ngoài để định cư;</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c) Người đang mắc một trong những bệnh ung thư, bại liệt, xơ gan mất bù, lao nặng, AIDS;</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d) Người có mức suy giảm khả năng lao động từ 81% trở lên; người khuyết tật đặc biệt nặng;</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đ) Người lao động có thời gian đóng bảo hiểm xã hội trước ngày Luật này có hiệu lực thi hành, sau 12 tháng không tiếp tục đóng bảo hiểm xã hội mà chưa đủ 20 năm đóng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Mức hưởng bảo hiểm xã hội một lần được tính theo số năm đã đóng và căn cứ đóng bảo hiểm xã hội, cứ mỗi năm được tính như sau:</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a) Bằng 1,5 lần của mức bình quân thu nhập tháng đóng bảo hiểm xã hội đối với năm đóng trước năm 2014.</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lastRenderedPageBreak/>
        <w:t>Trường hợp thời gian đóng bảo hiểm xã hội có cả trước và sau năm 2014 mà thời gian đóng trước năm 2014 có tháng lẻ thì những tháng lẻ đó được chuyển sang giai đoạn đóng bảo hiểm xã hội từ năm 2014 trở đi để tính mức hưởng bảo hiểm xã hội một lần;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b) Bằng 02 lần của mức bình quân thu nhập tháng đóng bảo hiểm xã hội đối với năm đóng từ năm 2014 trở đi;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c) Trường hợp thời gian đóng bảo hiểm xã hội chưa đủ một năm thì mức hưởng bằng số tiền đã đóng nhưng không quá 02 lần của mức bình quân thu nhập làm căn cứ đóng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3. Mức hưởng bảo hiểm xã hội một lần của đối tượng được Nhà nước hỗ trợ thực hiện theo quy định tại khoản 2 Điều này không bao gồm số tiền ngân sách nhà nước hỗ trợ đóng bảo hiểm xã hội tự nguyện, trừ trường hợp quy định tại điểm c và điểm d khoản 1 Điều này.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4. Thời điểm tính hưởng bảo hiểm xã hội một lần là thời điểm ghi trong quyết định của cơ quan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5. Trường hợp người lao động quy định tại các điểm b, c và d khoản 1 Điều này vừa đủ điều kiện hưởng lương hưu vừa đủ điều kiện hưởng bảo hiểm xã hội một lần thì người lao động được lựa chọn hưởng lương hưu hoặc bảo hiểm xã hội một lần.</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352" w:name="khoan_6_102"/>
      <w:r w:rsidRPr="00876778">
        <w:rPr>
          <w:rFonts w:ascii="Arial" w:eastAsia="Times New Roman" w:hAnsi="Arial" w:cs="Arial"/>
          <w:color w:val="000000"/>
          <w:sz w:val="18"/>
          <w:szCs w:val="18"/>
        </w:rPr>
        <w:t>6. Chính phủ quy định chi tiết Điều này.</w:t>
      </w:r>
      <w:bookmarkEnd w:id="352"/>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353" w:name="dieu_103"/>
      <w:r w:rsidRPr="00876778">
        <w:rPr>
          <w:rFonts w:ascii="Arial" w:eastAsia="Times New Roman" w:hAnsi="Arial" w:cs="Arial"/>
          <w:b/>
          <w:bCs/>
          <w:color w:val="000000"/>
          <w:sz w:val="18"/>
          <w:szCs w:val="18"/>
        </w:rPr>
        <w:t>Điều 103. Bảo lưu thời gian đóng bảo hiểm xã hội</w:t>
      </w:r>
      <w:bookmarkEnd w:id="353"/>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Người lao động dừng đóng bảo hiểm xã hội tự nguyện mà chưa đủ điều kiện để hưởng lương hưu theo quy định tại </w:t>
      </w:r>
      <w:bookmarkStart w:id="354" w:name="tc_181"/>
      <w:r w:rsidRPr="00876778">
        <w:rPr>
          <w:rFonts w:ascii="Arial" w:eastAsia="Times New Roman" w:hAnsi="Arial" w:cs="Arial"/>
          <w:color w:val="0000FF"/>
          <w:sz w:val="18"/>
          <w:szCs w:val="18"/>
        </w:rPr>
        <w:t>Điều 98</w:t>
      </w:r>
      <w:bookmarkEnd w:id="354"/>
      <w:r w:rsidRPr="00876778">
        <w:rPr>
          <w:rFonts w:ascii="Arial" w:eastAsia="Times New Roman" w:hAnsi="Arial" w:cs="Arial"/>
          <w:color w:val="000000"/>
          <w:sz w:val="18"/>
          <w:szCs w:val="18"/>
        </w:rPr>
        <w:t> hoặc chưa nhận bảo hiểm xã hội một lần theo quy định tại </w:t>
      </w:r>
      <w:bookmarkStart w:id="355" w:name="tc_182"/>
      <w:r w:rsidRPr="00876778">
        <w:rPr>
          <w:rFonts w:ascii="Arial" w:eastAsia="Times New Roman" w:hAnsi="Arial" w:cs="Arial"/>
          <w:color w:val="0000FF"/>
          <w:sz w:val="18"/>
          <w:szCs w:val="18"/>
        </w:rPr>
        <w:t>Điều 102 của Luật này</w:t>
      </w:r>
      <w:bookmarkEnd w:id="355"/>
      <w:r w:rsidRPr="00876778">
        <w:rPr>
          <w:rFonts w:ascii="Arial" w:eastAsia="Times New Roman" w:hAnsi="Arial" w:cs="Arial"/>
          <w:color w:val="000000"/>
          <w:sz w:val="18"/>
          <w:szCs w:val="18"/>
        </w:rPr>
        <w:t> hoặc chưa hưởng trợ cấp hằng tháng theo quy định tại </w:t>
      </w:r>
      <w:bookmarkStart w:id="356" w:name="tc_183"/>
      <w:r w:rsidRPr="00876778">
        <w:rPr>
          <w:rFonts w:ascii="Arial" w:eastAsia="Times New Roman" w:hAnsi="Arial" w:cs="Arial"/>
          <w:color w:val="0000FF"/>
          <w:sz w:val="18"/>
          <w:szCs w:val="18"/>
        </w:rPr>
        <w:t>Điều 23 của Luật này</w:t>
      </w:r>
      <w:bookmarkEnd w:id="356"/>
      <w:r w:rsidRPr="00876778">
        <w:rPr>
          <w:rFonts w:ascii="Arial" w:eastAsia="Times New Roman" w:hAnsi="Arial" w:cs="Arial"/>
          <w:color w:val="000000"/>
          <w:sz w:val="18"/>
          <w:szCs w:val="18"/>
        </w:rPr>
        <w:t> thì được bảo lưu thời gian đóng bảo hiểm xã hội.</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357" w:name="dieu_104"/>
      <w:r w:rsidRPr="00876778">
        <w:rPr>
          <w:rFonts w:ascii="Arial" w:eastAsia="Times New Roman" w:hAnsi="Arial" w:cs="Arial"/>
          <w:b/>
          <w:bCs/>
          <w:color w:val="000000"/>
          <w:sz w:val="18"/>
          <w:szCs w:val="18"/>
        </w:rPr>
        <w:t>Điều 104. Mức bình quân thu nhập làm căn cứ đóng bảo hiểm xã hội tự nguyện</w:t>
      </w:r>
      <w:bookmarkEnd w:id="357"/>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Mức bình quân thu nhập làm căn cứ đóng bảo hiểm xã hội tự nguyện được tính bằng bình quân các mức thu nhập làm căn cứ đóng bảo hiểm xã hội của toàn bộ thời gian đóng.</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Thu nhập tháng đã đóng bảo hiểm xã hội để làm căn cứ tính mức bình quân thu nhập làm căn cứ đóng bảo hiểm xã hội của người lao động được điều chỉnh trên cơ sở chỉ số giá tiêu dùng của từng thời kỳ theo quy định của Chính phủ.</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358" w:name="dieu_105"/>
      <w:r w:rsidRPr="00876778">
        <w:rPr>
          <w:rFonts w:ascii="Arial" w:eastAsia="Times New Roman" w:hAnsi="Arial" w:cs="Arial"/>
          <w:b/>
          <w:bCs/>
          <w:color w:val="000000"/>
          <w:sz w:val="18"/>
          <w:szCs w:val="18"/>
        </w:rPr>
        <w:t>Điều 105. Hồ sơ đề nghị hưởng lương hưu đối với người tham gia bảo hiểm xã hội tự nguyện</w:t>
      </w:r>
      <w:bookmarkEnd w:id="358"/>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Hồ sơ đề nghị hưởng lương hưu đối với người tham gia bảo hiểm xã hội tự nguyện bao gồm sổ bảo hiểm xã hội và văn bản đề nghị hưởng lương hưu.</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359" w:name="dieu_106"/>
      <w:r w:rsidRPr="00876778">
        <w:rPr>
          <w:rFonts w:ascii="Arial" w:eastAsia="Times New Roman" w:hAnsi="Arial" w:cs="Arial"/>
          <w:b/>
          <w:bCs/>
          <w:color w:val="000000"/>
          <w:sz w:val="18"/>
          <w:szCs w:val="18"/>
        </w:rPr>
        <w:t>Điều 106. Hồ sơ đề nghị hưởng bảo hiểm xã hội một lần</w:t>
      </w:r>
      <w:bookmarkEnd w:id="359"/>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Hồ sơ đề nghị hưởng bảo hiểm xã hội một lần bao gồm:</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a) Sổ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b) Văn bản đề nghị hưởng bảo hiểm xã hội một lần của người lao động.</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2. Trường hợp quy định tại </w:t>
      </w:r>
      <w:bookmarkStart w:id="360" w:name="tc_184"/>
      <w:r w:rsidRPr="00876778">
        <w:rPr>
          <w:rFonts w:ascii="Arial" w:eastAsia="Times New Roman" w:hAnsi="Arial" w:cs="Arial"/>
          <w:color w:val="0000FF"/>
          <w:sz w:val="18"/>
          <w:szCs w:val="18"/>
          <w:lang w:val="pt-PT"/>
        </w:rPr>
        <w:t>điểm b khoản 1 Điều 102 của Luật này</w:t>
      </w:r>
      <w:bookmarkEnd w:id="360"/>
      <w:r w:rsidRPr="00876778">
        <w:rPr>
          <w:rFonts w:ascii="Arial" w:eastAsia="Times New Roman" w:hAnsi="Arial" w:cs="Arial"/>
          <w:color w:val="000000"/>
          <w:sz w:val="18"/>
          <w:szCs w:val="18"/>
          <w:lang w:val="pt-PT"/>
        </w:rPr>
        <w:t>, ngoài hồ sơ quy định tại khoản 1 Điều này thì có thêm bản sao giấy xác nhận của cơ quan có thẩm quyền về việc thôi quốc tịch Việt Nam hoặc bản dịch tiếng Việt được chứng thực hoặc công chứng một trong các giấy tờ sau đây: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a) Hộ chiếu do nước ngoài cấp;</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b) Thị thực của cơ quan nước ngoài có thẩm quyền cấp có xác nhận việc cho phép nhập cảnh để định cư ở nước ngoài;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c) Thẻ thường trú dài hạn ở nước ngoài của cơ quan nước ngoài có thẩm quyền cấp;</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d) Giấy tờ hợp pháp khác thể hiện việc định cư ở nước ngoài theo quy định của Chính phủ.</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3. Trường hợp quy định tại </w:t>
      </w:r>
      <w:bookmarkStart w:id="361" w:name="tc_185"/>
      <w:r w:rsidRPr="00876778">
        <w:rPr>
          <w:rFonts w:ascii="Arial" w:eastAsia="Times New Roman" w:hAnsi="Arial" w:cs="Arial"/>
          <w:color w:val="0000FF"/>
          <w:sz w:val="18"/>
          <w:szCs w:val="18"/>
          <w:lang w:val="pt-PT"/>
        </w:rPr>
        <w:t>điểm c khoản 1 Điều 102 của Luật này</w:t>
      </w:r>
      <w:bookmarkEnd w:id="361"/>
      <w:r w:rsidRPr="00876778">
        <w:rPr>
          <w:rFonts w:ascii="Arial" w:eastAsia="Times New Roman" w:hAnsi="Arial" w:cs="Arial"/>
          <w:color w:val="000000"/>
          <w:sz w:val="18"/>
          <w:szCs w:val="18"/>
          <w:lang w:val="pt-PT"/>
        </w:rPr>
        <w:t>, ngoài hồ sơ quy định tại khoản 1 Điều này thì có thêm bản tóm tắt hồ sơ bệnh án hoặc bản chính hoặc bản sao giấy ra viện.</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4. Trường hợp quy định tại </w:t>
      </w:r>
      <w:bookmarkStart w:id="362" w:name="tc_186"/>
      <w:r w:rsidRPr="00876778">
        <w:rPr>
          <w:rFonts w:ascii="Arial" w:eastAsia="Times New Roman" w:hAnsi="Arial" w:cs="Arial"/>
          <w:color w:val="0000FF"/>
          <w:sz w:val="18"/>
          <w:szCs w:val="18"/>
          <w:lang w:val="pt-PT"/>
        </w:rPr>
        <w:t>điểm d khoản 1 Điều 102 của Luật này</w:t>
      </w:r>
      <w:bookmarkEnd w:id="362"/>
      <w:r w:rsidRPr="00876778">
        <w:rPr>
          <w:rFonts w:ascii="Arial" w:eastAsia="Times New Roman" w:hAnsi="Arial" w:cs="Arial"/>
          <w:color w:val="000000"/>
          <w:sz w:val="18"/>
          <w:szCs w:val="18"/>
          <w:lang w:val="pt-PT"/>
        </w:rPr>
        <w:t>, ngoài hồ sơ quy định tại khoản 1 Điều này thì có thêm biên bản giám định mức suy giảm khả năng lao động của Hội đồng giám định y khoa hoặc bản sao giấy xác nhận mức độ khuyết tật đặc biệt nặng.</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363" w:name="dieu_107"/>
      <w:r w:rsidRPr="00876778">
        <w:rPr>
          <w:rFonts w:ascii="Arial" w:eastAsia="Times New Roman" w:hAnsi="Arial" w:cs="Arial"/>
          <w:b/>
          <w:bCs/>
          <w:color w:val="000000"/>
          <w:sz w:val="18"/>
          <w:szCs w:val="18"/>
          <w:lang w:val="pt-PT"/>
        </w:rPr>
        <w:t>Điều 107. Giải quyết hưởng lương hưu, bảo hiểm xã hội một lần đối với người đang bảo lưu thời gian đóng bảo hiểm xã hội, người tham gia bảo hiểm xã hội tự nguyện</w:t>
      </w:r>
      <w:bookmarkEnd w:id="363"/>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1. Trong thời hạn 20 ngày trước thời điểm đủ điều kiện hưởng lương hưu, người đang bảo lưu thời gian đóng bảo hiểm xã hội, người tham gia bảo hiểm xã hội tự nguyện nộp hồ sơ quy định tại </w:t>
      </w:r>
      <w:bookmarkStart w:id="364" w:name="tc_187"/>
      <w:r w:rsidRPr="00876778">
        <w:rPr>
          <w:rFonts w:ascii="Arial" w:eastAsia="Times New Roman" w:hAnsi="Arial" w:cs="Arial"/>
          <w:color w:val="0000FF"/>
          <w:sz w:val="18"/>
          <w:szCs w:val="18"/>
          <w:lang w:val="pt-PT"/>
        </w:rPr>
        <w:t>Điều 105 của Luật này</w:t>
      </w:r>
      <w:bookmarkEnd w:id="364"/>
      <w:r w:rsidRPr="00876778">
        <w:rPr>
          <w:rFonts w:ascii="Arial" w:eastAsia="Times New Roman" w:hAnsi="Arial" w:cs="Arial"/>
          <w:color w:val="000000"/>
          <w:sz w:val="18"/>
          <w:szCs w:val="18"/>
          <w:lang w:val="pt-PT"/>
        </w:rPr>
        <w:t> cho cơ quan bảo hiểm xã hội.</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2. Người lao động khi đủ điều kiện và có yêu cầu hưởng bảo hiểm xã hội một lần nộp hồ sơ quy định tại </w:t>
      </w:r>
      <w:bookmarkStart w:id="365" w:name="tc_188"/>
      <w:r w:rsidRPr="00876778">
        <w:rPr>
          <w:rFonts w:ascii="Arial" w:eastAsia="Times New Roman" w:hAnsi="Arial" w:cs="Arial"/>
          <w:color w:val="0000FF"/>
          <w:sz w:val="18"/>
          <w:szCs w:val="18"/>
          <w:lang w:val="pt-PT"/>
        </w:rPr>
        <w:t>Điều 106 của Luật này</w:t>
      </w:r>
      <w:bookmarkEnd w:id="365"/>
      <w:r w:rsidRPr="00876778">
        <w:rPr>
          <w:rFonts w:ascii="Arial" w:eastAsia="Times New Roman" w:hAnsi="Arial" w:cs="Arial"/>
          <w:color w:val="000000"/>
          <w:sz w:val="18"/>
          <w:szCs w:val="18"/>
          <w:lang w:val="pt-PT"/>
        </w:rPr>
        <w:t> cho cơ quan bảo hiểm xã hội.</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lastRenderedPageBreak/>
        <w:t>Thời điểm kết thúc ngày cuối cùng của tháng dừng đóng bảo hiểm xã hội hoặc tháng chấm dứt hợp đồng lao động là căn cứ để xác định thời điểm đủ điều kiện giải quyết hưởng bảo hiểm xã hội một lần đối với trường hợp người hưởng bảo hiểm xã hội theo quy định tại </w:t>
      </w:r>
      <w:bookmarkStart w:id="366" w:name="tc_189"/>
      <w:r w:rsidRPr="00876778">
        <w:rPr>
          <w:rFonts w:ascii="Arial" w:eastAsia="Times New Roman" w:hAnsi="Arial" w:cs="Arial"/>
          <w:color w:val="0000FF"/>
          <w:sz w:val="18"/>
          <w:szCs w:val="18"/>
          <w:lang w:val="pt-PT"/>
        </w:rPr>
        <w:t>điểm đ khoản 1 Điều 102 của Luật này</w:t>
      </w:r>
      <w:bookmarkEnd w:id="366"/>
      <w:r w:rsidRPr="00876778">
        <w:rPr>
          <w:rFonts w:ascii="Arial" w:eastAsia="Times New Roman" w:hAnsi="Arial" w:cs="Arial"/>
          <w:color w:val="000000"/>
          <w:sz w:val="18"/>
          <w:szCs w:val="18"/>
          <w:lang w:val="pt-PT"/>
        </w:rPr>
        <w: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3. Trong thời hạn 20 ngày, không bao gồm ngày nghỉ lễ, tết, kể từ ngày nhận đủ hồ sơ theo quy định đối với người đề nghị hưởng lương hưu hoặc trong thời hạn 07 ngày làm việc kể từ ngày nhận đủ hồ sơ theo quy định đối với người đề nghị hưởng bảo hiểm xã hội một lần, cơ quan bảo hiểm xã hội có trách nhiệm giải quyết; trường hợp không giải quyết thì phải trả lời bằng văn bản và nêu rõ lý do.</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367" w:name="muc_3_6"/>
      <w:r w:rsidRPr="00876778">
        <w:rPr>
          <w:rFonts w:ascii="Arial" w:eastAsia="Times New Roman" w:hAnsi="Arial" w:cs="Arial"/>
          <w:b/>
          <w:bCs/>
          <w:color w:val="000000"/>
          <w:sz w:val="18"/>
          <w:szCs w:val="18"/>
          <w:lang w:val="pt-PT"/>
        </w:rPr>
        <w:t>Mục 3. CHẾ ĐỘ TỬ TUẤT</w:t>
      </w:r>
      <w:bookmarkEnd w:id="367"/>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368" w:name="dieu_108"/>
      <w:r w:rsidRPr="00876778">
        <w:rPr>
          <w:rFonts w:ascii="Arial" w:eastAsia="Times New Roman" w:hAnsi="Arial" w:cs="Arial"/>
          <w:b/>
          <w:bCs/>
          <w:color w:val="000000"/>
          <w:sz w:val="18"/>
          <w:szCs w:val="18"/>
          <w:lang w:val="pt-PT"/>
        </w:rPr>
        <w:t>Điều 108. Đối tượng hưởng chế độ tử tuất</w:t>
      </w:r>
      <w:bookmarkEnd w:id="368"/>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Đối tượng hưởng chế độ tử tuất của người tham gia bảo hiểm xã hội tự nguyện bị chết là tổ chức, cá nhân lo mai táng quy định tại </w:t>
      </w:r>
      <w:bookmarkStart w:id="369" w:name="tc_190"/>
      <w:r w:rsidRPr="00876778">
        <w:rPr>
          <w:rFonts w:ascii="Arial" w:eastAsia="Times New Roman" w:hAnsi="Arial" w:cs="Arial"/>
          <w:color w:val="0000FF"/>
          <w:sz w:val="18"/>
          <w:szCs w:val="18"/>
          <w:lang w:val="pt-PT"/>
        </w:rPr>
        <w:t>khoản 1 Điều 109 của Luật này</w:t>
      </w:r>
      <w:bookmarkEnd w:id="369"/>
      <w:r w:rsidRPr="00876778">
        <w:rPr>
          <w:rFonts w:ascii="Arial" w:eastAsia="Times New Roman" w:hAnsi="Arial" w:cs="Arial"/>
          <w:color w:val="000000"/>
          <w:sz w:val="18"/>
          <w:szCs w:val="18"/>
          <w:lang w:val="pt-PT"/>
        </w:rPr>
        <w:t>; thân nhân quy định </w:t>
      </w:r>
      <w:bookmarkStart w:id="370" w:name="tc_191"/>
      <w:r w:rsidRPr="00876778">
        <w:rPr>
          <w:rFonts w:ascii="Arial" w:eastAsia="Times New Roman" w:hAnsi="Arial" w:cs="Arial"/>
          <w:color w:val="0000FF"/>
          <w:sz w:val="18"/>
          <w:szCs w:val="18"/>
          <w:lang w:val="pt-PT"/>
        </w:rPr>
        <w:t>khoản 3 Điều 109 của Luật này</w:t>
      </w:r>
      <w:bookmarkEnd w:id="370"/>
      <w:r w:rsidRPr="00876778">
        <w:rPr>
          <w:rFonts w:ascii="Arial" w:eastAsia="Times New Roman" w:hAnsi="Arial" w:cs="Arial"/>
          <w:color w:val="000000"/>
          <w:sz w:val="18"/>
          <w:szCs w:val="18"/>
          <w:lang w:val="pt-PT"/>
        </w:rPr>
        <w:t> và </w:t>
      </w:r>
      <w:bookmarkStart w:id="371" w:name="tc_192"/>
      <w:r w:rsidRPr="00876778">
        <w:rPr>
          <w:rFonts w:ascii="Arial" w:eastAsia="Times New Roman" w:hAnsi="Arial" w:cs="Arial"/>
          <w:color w:val="0000FF"/>
          <w:sz w:val="18"/>
          <w:szCs w:val="18"/>
          <w:lang w:val="pt-PT"/>
        </w:rPr>
        <w:t>khoản 1 Điều 110 của Luật này</w:t>
      </w:r>
      <w:bookmarkEnd w:id="371"/>
      <w:r w:rsidRPr="00876778">
        <w:rPr>
          <w:rFonts w:ascii="Arial" w:eastAsia="Times New Roman" w:hAnsi="Arial" w:cs="Arial"/>
          <w:color w:val="000000"/>
          <w:sz w:val="18"/>
          <w:szCs w:val="18"/>
          <w:lang w:val="pt-PT"/>
        </w:rPr>
        <w:t>.</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372" w:name="dieu_109"/>
      <w:r w:rsidRPr="00876778">
        <w:rPr>
          <w:rFonts w:ascii="Arial" w:eastAsia="Times New Roman" w:hAnsi="Arial" w:cs="Arial"/>
          <w:b/>
          <w:bCs/>
          <w:color w:val="000000"/>
          <w:sz w:val="18"/>
          <w:szCs w:val="18"/>
          <w:lang w:val="pt-PT"/>
        </w:rPr>
        <w:t>Điều 109. Trợ cấp mai táng</w:t>
      </w:r>
      <w:bookmarkEnd w:id="372"/>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1. Những người sau đây khi chết thì tổ chức, cá nhân lo mai táng được nhận một lần trợ cấp mai táng:</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a) Người có thời gian đóng bảo hiểm xã hội từ đủ 60 tháng trở lên;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b) Người đang hưởng lương hưu, tạm dừng hưởng lương hưu.</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2. Mức trợ cấp mai táng bằng 10 lần mức tham chiếu tại tháng mà người quy định tại khoản 1 Điều này chết.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3. Trường hợp người quy định tại khoản 1 Điều này bị Tòa án tuyên bố là đã chết thì thân nhân được hưởng trợ cấp quy định tại khoản 2 Điều này.</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373" w:name="dieu_110"/>
      <w:r w:rsidRPr="00876778">
        <w:rPr>
          <w:rFonts w:ascii="Arial" w:eastAsia="Times New Roman" w:hAnsi="Arial" w:cs="Arial"/>
          <w:b/>
          <w:bCs/>
          <w:color w:val="000000"/>
          <w:sz w:val="18"/>
          <w:szCs w:val="18"/>
          <w:lang w:val="pt-PT"/>
        </w:rPr>
        <w:t>Điều 110. Trợ cấp tuất một lần</w:t>
      </w:r>
      <w:bookmarkEnd w:id="373"/>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1. Người đang tham gia bảo hiểm xã hội tự nguyện hoặc đang bảo lưu thời gian đóng bảo hiểm xã hội hoặc đang hưởng lương hưu hoặc đang tạm dừng hưởng lương hưu khi chết thì thân nhân được hưởng trợ cấp tuất một lần.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2. Mức trợ cấp tuất một lần đối với thân nhân của người đang tham gia bảo hiểm xã hội tự nguyện hoặc đang bảo lưu thời gian đóng bảo hiểm xã hội được tính theo số năm đã đóng bảo hiểm xã hội, cứ mỗi năm tính như sau:</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a) Bằng 1,5 lần của mức bình quân thu nhập làm căn cứ đóng bảo hiểm xã hội cho những năm đóng bảo hiểm xã hội trước năm 2014.</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Trường hợp thời gian đóng bảo hiểm xã hội có cả trước và sau năm 2014 mà thời gian đóng trước năm 2014 có tháng lẻ thì những tháng lẻ đó được chuyển sang giai đoạn đóng bảo hiểm xã hội từ năm 2014 trở đi;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b) Bằng 02 lần của mức bình quân thu nhập làm căn cứ đóng bảo hiểm xã hội cho các năm đóng bảo hiểm xã hội từ năm 2014 trở đi;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c) Bằng số tiền đã đóng đối với trường hợp người lao động có thời gian đóng chưa đủ 60 tháng.</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3. Trường hợp người có cả thời gian đóng bảo hiểm xã hội bắt buộc và bảo hiểm xã hội tự nguyện thì mức hưởng trợ cấp tuất một lần tối thiểu bằng 03 lần của mức bình quân tiền lương và thu nhập làm căn cứ đóng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4. Mức trợ cấp tuất một lần đối với thân nhân của người đang hưởng lương hưu hoặc đang tạm dừng hưởng lương hưu chết được tính theo thời gian đã hưởng lương hưu và được quy định như sau:</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a) Trường hợp chết trong 02 tháng đầu thì mức trợ cấp tuất một lần bằng 48 tháng lương hưu của tháng đang hưởng;</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b) Trường hợp chết từ tháng thứ ba trở đi thì cứ mỗi tháng mức trợ cấp tuất một lần giảm 0,5 tháng lương hưu so với mức trợ cấp quy định tại điểm a khoản này nhưng không thấp hơn 03 tháng lương hưu của tháng đang hưởng.</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374" w:name="dieu_111"/>
      <w:r w:rsidRPr="00876778">
        <w:rPr>
          <w:rFonts w:ascii="Arial" w:eastAsia="Times New Roman" w:hAnsi="Arial" w:cs="Arial"/>
          <w:b/>
          <w:bCs/>
          <w:color w:val="000000"/>
          <w:sz w:val="18"/>
          <w:szCs w:val="18"/>
          <w:lang w:val="pt-PT"/>
        </w:rPr>
        <w:t>Điều 111. Chế độ hưu trí và chế độ tử tuất đối với người vừa có thời gian đóng bảo hiểm xã hội bắt buộc vừa có thời gian đóng bảo hiểm xã hội tự nguyện</w:t>
      </w:r>
      <w:bookmarkEnd w:id="374"/>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1. Chế độ hưu trí và chế độ tử tuất đối với người vừa có thời gian đóng bảo hiểm xã hội bắt buộc vừa có thời gian đóng bảo hiểm xã hội tự nguyện được quy định như sau:</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a) Có từ đủ 15 năm đóng bảo hiểm xã hội bắt buộc trở lên nếu thuộc đối tượng quy định tại </w:t>
      </w:r>
      <w:bookmarkStart w:id="375" w:name="tc_193"/>
      <w:r w:rsidRPr="00876778">
        <w:rPr>
          <w:rFonts w:ascii="Arial" w:eastAsia="Times New Roman" w:hAnsi="Arial" w:cs="Arial"/>
          <w:color w:val="0000FF"/>
          <w:sz w:val="18"/>
          <w:szCs w:val="18"/>
          <w:lang w:val="pt-PT"/>
        </w:rPr>
        <w:t>Điều 64 của Luật này</w:t>
      </w:r>
      <w:bookmarkEnd w:id="375"/>
      <w:r w:rsidRPr="00876778">
        <w:rPr>
          <w:rFonts w:ascii="Arial" w:eastAsia="Times New Roman" w:hAnsi="Arial" w:cs="Arial"/>
          <w:color w:val="000000"/>
          <w:sz w:val="18"/>
          <w:szCs w:val="18"/>
          <w:lang w:val="pt-PT"/>
        </w:rPr>
        <w:t>, có từ đủ 20 năm đóng bảo hiểm xã hội bắt buộc trở lên nếu thuộc đối tượng quy định tại </w:t>
      </w:r>
      <w:bookmarkStart w:id="376" w:name="tc_194"/>
      <w:r w:rsidRPr="00876778">
        <w:rPr>
          <w:rFonts w:ascii="Arial" w:eastAsia="Times New Roman" w:hAnsi="Arial" w:cs="Arial"/>
          <w:color w:val="0000FF"/>
          <w:sz w:val="18"/>
          <w:szCs w:val="18"/>
          <w:lang w:val="pt-PT"/>
        </w:rPr>
        <w:t>Điều 65 của Luật này</w:t>
      </w:r>
      <w:bookmarkEnd w:id="376"/>
      <w:r w:rsidRPr="00876778">
        <w:rPr>
          <w:rFonts w:ascii="Arial" w:eastAsia="Times New Roman" w:hAnsi="Arial" w:cs="Arial"/>
          <w:color w:val="000000"/>
          <w:sz w:val="18"/>
          <w:szCs w:val="18"/>
          <w:lang w:val="pt-PT"/>
        </w:rPr>
        <w:t> thì điều kiện, mức hưởng lương hưu thực hiện theo chính sách bảo hiểm xã hội bắt buộc;</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b) Có từ đủ 15 năm đóng bảo hiểm xã hội bắt buộc trở lên thì được hưởng trợ cấp tuất hằng tháng theo chính sách bảo hiểm xã hội bắt buộc;</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lastRenderedPageBreak/>
        <w:t>c) Có từ đủ 12 tháng đóng bảo hiểm xã hội bắt buộc trở lên thì được hưởng trợ cấp mai táng theo chính sách bảo hiểm xã hội bắt buộc.</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2. Chính phủ quy định chi tiết Điều này.</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377" w:name="dieu_112"/>
      <w:r w:rsidRPr="00876778">
        <w:rPr>
          <w:rFonts w:ascii="Arial" w:eastAsia="Times New Roman" w:hAnsi="Arial" w:cs="Arial"/>
          <w:b/>
          <w:bCs/>
          <w:color w:val="000000"/>
          <w:sz w:val="18"/>
          <w:szCs w:val="18"/>
          <w:lang w:val="pt-PT"/>
        </w:rPr>
        <w:t>Điều 112. Hồ sơ đề nghị và giải quyết hưởng chế độ tử tuất</w:t>
      </w:r>
      <w:bookmarkEnd w:id="377"/>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1. Hồ sơ đề nghị hưởng chế độ tử tuất được quy định như sau:</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a) Hồ sơ đề nghị hưởng chế độ tử tuất đối với thân nhân của người đang tham gia bảo hiểm xã hội hoặc đang bảo lưu thời gian đóng bảo hiểm xã hội được thực hiện theo quy định tại các </w:t>
      </w:r>
      <w:bookmarkStart w:id="378" w:name="tc_195"/>
      <w:r w:rsidRPr="00876778">
        <w:rPr>
          <w:rFonts w:ascii="Arial" w:eastAsia="Times New Roman" w:hAnsi="Arial" w:cs="Arial"/>
          <w:color w:val="0000FF"/>
          <w:sz w:val="18"/>
          <w:szCs w:val="18"/>
          <w:lang w:val="pt-PT"/>
        </w:rPr>
        <w:t>điểm a, b và c khoản 1 Điều 90 của Luật này</w:t>
      </w:r>
      <w:bookmarkEnd w:id="378"/>
      <w:r w:rsidRPr="00876778">
        <w:rPr>
          <w:rFonts w:ascii="Arial" w:eastAsia="Times New Roman" w:hAnsi="Arial" w:cs="Arial"/>
          <w:color w:val="000000"/>
          <w:sz w:val="18"/>
          <w:szCs w:val="18"/>
          <w:lang w:val="pt-PT"/>
        </w:rPr>
        <w:t>;</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b) Hồ sơ đề nghị hưởng chế độ tử tuất đối với thân nhân của người đang hưởng hoặc đang tạm dừng hưởng lương hưu thực hiện theo quy định tại </w:t>
      </w:r>
      <w:bookmarkStart w:id="379" w:name="tc_196"/>
      <w:r w:rsidRPr="00876778">
        <w:rPr>
          <w:rFonts w:ascii="Arial" w:eastAsia="Times New Roman" w:hAnsi="Arial" w:cs="Arial"/>
          <w:color w:val="0000FF"/>
          <w:sz w:val="18"/>
          <w:szCs w:val="18"/>
          <w:lang w:val="pt-PT"/>
        </w:rPr>
        <w:t>điểm a và điểm b khoản 2 Điều 90 của Luật này</w:t>
      </w:r>
      <w:bookmarkEnd w:id="379"/>
      <w:r w:rsidRPr="00876778">
        <w:rPr>
          <w:rFonts w:ascii="Arial" w:eastAsia="Times New Roman" w:hAnsi="Arial" w:cs="Arial"/>
          <w:color w:val="000000"/>
          <w:sz w:val="18"/>
          <w:szCs w:val="18"/>
          <w:lang w:val="pt-PT"/>
        </w:rPr>
        <w:t>;</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c) Hồ sơ đối với trường hợp chỉ hưởng trợ cấp mai táng thực hiện theo quy định tại </w:t>
      </w:r>
      <w:bookmarkStart w:id="380" w:name="tc_197"/>
      <w:r w:rsidRPr="00876778">
        <w:rPr>
          <w:rFonts w:ascii="Arial" w:eastAsia="Times New Roman" w:hAnsi="Arial" w:cs="Arial"/>
          <w:color w:val="0000FF"/>
          <w:sz w:val="18"/>
          <w:szCs w:val="18"/>
          <w:lang w:val="pt-PT"/>
        </w:rPr>
        <w:t>khoản 3 Điều 90 của Luật này</w:t>
      </w:r>
      <w:bookmarkEnd w:id="380"/>
      <w:r w:rsidRPr="00876778">
        <w:rPr>
          <w:rFonts w:ascii="Arial" w:eastAsia="Times New Roman" w:hAnsi="Arial" w:cs="Arial"/>
          <w:color w:val="000000"/>
          <w:sz w:val="18"/>
          <w:szCs w:val="18"/>
          <w:lang w:val="pt-PT"/>
        </w:rPr>
        <w: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2. Việc giải quyết hưởng chế độ tử tuất thực hiện như sau:</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a) Trong thời hạn 90 ngày kể từ ngày người đang bảo lưu thời gian đóng bảo hiểm xã hội, người tham gia bảo hiểm xã hội tự nguyện, người đang hưởng lương hưu hoặc đang tạm dừng hưởng lương hưu chết thì thân nhân nộp hồ sơ cho cơ quan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b) Trong thời hạn 10 ngày làm việc kể từ ngày nhận đủ hồ sơ theo quy định, cơ quan bảo hiểm xã hội có trách nhiệm giải quyết; trường hợp không giải quyết thì phải trả lời bằng văn bản và nêu rõ lý do.</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381" w:name="dieu_113"/>
      <w:r w:rsidRPr="00876778">
        <w:rPr>
          <w:rFonts w:ascii="Arial" w:eastAsia="Times New Roman" w:hAnsi="Arial" w:cs="Arial"/>
          <w:b/>
          <w:bCs/>
          <w:color w:val="000000"/>
          <w:sz w:val="18"/>
          <w:szCs w:val="18"/>
          <w:lang w:val="pt-PT"/>
        </w:rPr>
        <w:t>Điều 113. Giải quyết hưởng chế độ bảo hiểm xã hội tự nguyện chậm so với thời hạn quy định</w:t>
      </w:r>
      <w:bookmarkEnd w:id="381"/>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1. Trường hợp nộp hồ sơ quá thời hạn quy định tại </w:t>
      </w:r>
      <w:bookmarkStart w:id="382" w:name="tc_198"/>
      <w:r w:rsidRPr="00876778">
        <w:rPr>
          <w:rFonts w:ascii="Arial" w:eastAsia="Times New Roman" w:hAnsi="Arial" w:cs="Arial"/>
          <w:color w:val="0000FF"/>
          <w:sz w:val="18"/>
          <w:szCs w:val="18"/>
          <w:lang w:val="pt-PT"/>
        </w:rPr>
        <w:t>khoản 1 Điều 97, khoản 1 Điều 107</w:t>
      </w:r>
      <w:bookmarkEnd w:id="382"/>
      <w:r w:rsidRPr="00876778">
        <w:rPr>
          <w:rFonts w:ascii="Arial" w:eastAsia="Times New Roman" w:hAnsi="Arial" w:cs="Arial"/>
          <w:color w:val="000000"/>
          <w:sz w:val="18"/>
          <w:szCs w:val="18"/>
          <w:lang w:val="pt-PT"/>
        </w:rPr>
        <w:t>, </w:t>
      </w:r>
      <w:bookmarkStart w:id="383" w:name="tc_199"/>
      <w:r w:rsidRPr="00876778">
        <w:rPr>
          <w:rFonts w:ascii="Arial" w:eastAsia="Times New Roman" w:hAnsi="Arial" w:cs="Arial"/>
          <w:color w:val="0000FF"/>
          <w:sz w:val="18"/>
          <w:szCs w:val="18"/>
          <w:lang w:val="pt-PT"/>
        </w:rPr>
        <w:t>điểm a khoản 2 Điều 112 của Luật này</w:t>
      </w:r>
      <w:bookmarkEnd w:id="383"/>
      <w:r w:rsidRPr="00876778">
        <w:rPr>
          <w:rFonts w:ascii="Arial" w:eastAsia="Times New Roman" w:hAnsi="Arial" w:cs="Arial"/>
          <w:color w:val="000000"/>
          <w:sz w:val="18"/>
          <w:szCs w:val="18"/>
          <w:lang w:val="pt-PT"/>
        </w:rPr>
        <w:t> thì phải giải trình bằng văn bản và gửi cho cơ quan bảo hiểm xã hội khi nộp hồ sơ.</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2. Trường hợp nộp hồ sơ quá thời hạn quy định hoặc giải quyết hưởng chế độ bảo hiểm xã hội tự nguyện chậm so với thời hạn quy định, gây thiệt hại đến quyền, lợi ích hợp pháp của người thụ hưởng thì phải bồi thường theo quy định của pháp luật, trừ trường hợp do lỗi của người thụ hưởng chế độ bảo hiểm xã hội.</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384" w:name="dieu_114"/>
      <w:r w:rsidRPr="00876778">
        <w:rPr>
          <w:rFonts w:ascii="Arial" w:eastAsia="Times New Roman" w:hAnsi="Arial" w:cs="Arial"/>
          <w:b/>
          <w:bCs/>
          <w:color w:val="000000"/>
          <w:sz w:val="18"/>
          <w:szCs w:val="18"/>
          <w:lang w:val="pt-PT"/>
        </w:rPr>
        <w:t>Điều 114. Hình thức chi trả lương hưu và chế độ bảo hiểm xã hội tự nguyện</w:t>
      </w:r>
      <w:bookmarkEnd w:id="384"/>
    </w:p>
    <w:p w:rsidR="00876778" w:rsidRPr="00876778" w:rsidRDefault="00876778" w:rsidP="00876778">
      <w:pPr>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1. Thông qua tài khoản của người thụ hưởng mở tại ngân hàng thương mại, chi nhánh ngân hàng nước ngoài được thành lập và hoạt động tại Việt Nam.</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2. Trực tiếp từ cơ quan bảo hiểm xã hội hoặc tổ chức dịch vụ được cơ quan bảo hiểm xã hội ủy quyền.</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385" w:name="dieu_115"/>
      <w:r w:rsidRPr="00876778">
        <w:rPr>
          <w:rFonts w:ascii="Arial" w:eastAsia="Times New Roman" w:hAnsi="Arial" w:cs="Arial"/>
          <w:b/>
          <w:bCs/>
          <w:color w:val="000000"/>
          <w:sz w:val="18"/>
          <w:szCs w:val="18"/>
          <w:lang w:val="pt-PT"/>
        </w:rPr>
        <w:t>Điều 115. Trợ cấp một lần đối với người đang hưởng lương hưu ra nước ngoài để định cư; chuyển nơi hưởng lương hưu; tạm dừng, chấm dứt, tiếp tục hưởng lương hưu</w:t>
      </w:r>
      <w:bookmarkEnd w:id="385"/>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1. Người tham gia bảo hiểm xã hội tự nguyện đang hưởng lương hưu ra nước ngoài để định cư nếu có nguyện vọng thì được giải quyết hưởng trợ cấp một lần và việc giải quyết hưởng trợ cấp một lần thực hiện như sau:</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a) Mức trợ cấp một lần đối với người đang hưởng lương hưu được tính theo thời gian đã đóng bảo hiểm xã hội trong đó mỗi năm đóng bảo hiểm xã hội trước năm 2014 được tính bằng 1,5 tháng lương hưu đang hưởng, mỗi năm đóng bảo hiểm xã hội từ năm 2014 trở đi được tính bằng 02 tháng lương hưu đang hưởng; sau đó mỗi tháng đã hưởng lương hưu thì mức trợ cấp một lần trừ 0,5 tháng lương hưu. Mức thấp nhất bằng 03 tháng lương hưu đang hưởng;</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b) Mức trợ cấp một lần đối với người đang hưởng trợ cấp bảo hiểm xã hội hằng tháng bằng 03 tháng trợ cấp đang hưởng;</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c) Hồ sơ đề nghị hưởng trợ cấp một lần bao gồm văn bản đề nghị hưởng trợ cấp một lần kèm theo bản sao giấy xác nhận của cơ quan có thẩm quyền về việc thôi quốc tịch Việt Nam hoặc bản dịch tiếng Việt được chứng thực hoặc công chứng một trong các giấy tờ quy định tại các </w:t>
      </w:r>
      <w:bookmarkStart w:id="386" w:name="tc_200"/>
      <w:r w:rsidRPr="00876778">
        <w:rPr>
          <w:rFonts w:ascii="Arial" w:eastAsia="Times New Roman" w:hAnsi="Arial" w:cs="Arial"/>
          <w:color w:val="0000FF"/>
          <w:sz w:val="18"/>
          <w:szCs w:val="18"/>
          <w:lang w:val="pt-PT"/>
        </w:rPr>
        <w:t>điểm a, b, c và d khoản 2 Điều 106 của Luật này</w:t>
      </w:r>
      <w:bookmarkEnd w:id="386"/>
      <w:r w:rsidRPr="00876778">
        <w:rPr>
          <w:rFonts w:ascii="Arial" w:eastAsia="Times New Roman" w:hAnsi="Arial" w:cs="Arial"/>
          <w:color w:val="000000"/>
          <w:sz w:val="18"/>
          <w:szCs w:val="18"/>
          <w:lang w:val="pt-PT"/>
        </w:rPr>
        <w: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d) Trong thời hạn 07 ngày làm việc kể từ ngày nhận đủ hồ sơ theo quy định, cơ quan bảo hiểm xã hội có trách nhiệm giải quyết; trường hợp không giải quyết thì phải trả lời bằng văn bản và nêu rõ lý do.</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2. Người đang hưởng lương hưu chuyển đến nơi ở khác trong nước và có nguyện vọng hưởng bảo hiểm xã hội ở nơi cư trú mới được thực hiện như sau:</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a) Người đang hưởng lương hưu có nguyện vọng thay đổi hình thức nhận hoặc thay đổi nơi nhận do chuyển nơi cư trú trong nước thì có văn bản gửi cơ quan bảo hiểm xã hội nơi đang chi trả;</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b) Trong thời hạn 05 ngày làm việc kể từ ngày nhận được văn bản quy định tại điểm a khoản này, cơ quan bảo hiểm xã hội có trách nhiệm giải quyết; trường hợp không giải quyết thì phải trả lời bằng văn bản và nêu rõ lý do.</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3. Việc tạm dừng, chấm dứt, tiếp tục hưởng lương hưu được thực hiện theo quy định tại các </w:t>
      </w:r>
      <w:bookmarkStart w:id="387" w:name="tc_201"/>
      <w:r w:rsidRPr="00876778">
        <w:rPr>
          <w:rFonts w:ascii="Arial" w:eastAsia="Times New Roman" w:hAnsi="Arial" w:cs="Arial"/>
          <w:color w:val="0000FF"/>
          <w:sz w:val="18"/>
          <w:szCs w:val="18"/>
          <w:lang w:val="pt-PT"/>
        </w:rPr>
        <w:t>Điều 75, 80 và 81 của Luật này</w:t>
      </w:r>
      <w:bookmarkEnd w:id="387"/>
      <w:r w:rsidRPr="00876778">
        <w:rPr>
          <w:rFonts w:ascii="Arial" w:eastAsia="Times New Roman" w:hAnsi="Arial" w:cs="Arial"/>
          <w:color w:val="000000"/>
          <w:sz w:val="18"/>
          <w:szCs w:val="18"/>
          <w:lang w:val="pt-PT"/>
        </w:rPr>
        <w:t>.</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388" w:name="chuong_7"/>
      <w:r w:rsidRPr="00876778">
        <w:rPr>
          <w:rFonts w:ascii="Arial" w:eastAsia="Times New Roman" w:hAnsi="Arial" w:cs="Arial"/>
          <w:b/>
          <w:bCs/>
          <w:color w:val="000000"/>
          <w:sz w:val="18"/>
          <w:szCs w:val="18"/>
          <w:lang w:val="pt-PT"/>
        </w:rPr>
        <w:lastRenderedPageBreak/>
        <w:t>Chương VII</w:t>
      </w:r>
      <w:bookmarkEnd w:id="388"/>
    </w:p>
    <w:p w:rsidR="00876778" w:rsidRPr="00876778" w:rsidRDefault="00876778" w:rsidP="00876778">
      <w:pPr>
        <w:shd w:val="clear" w:color="auto" w:fill="FFFFFF"/>
        <w:spacing w:after="0" w:line="234" w:lineRule="atLeast"/>
        <w:jc w:val="center"/>
        <w:rPr>
          <w:rFonts w:ascii="Arial" w:eastAsia="Times New Roman" w:hAnsi="Arial" w:cs="Arial"/>
          <w:color w:val="000000"/>
          <w:sz w:val="18"/>
          <w:szCs w:val="18"/>
        </w:rPr>
      </w:pPr>
      <w:bookmarkStart w:id="389" w:name="chuong_7_name"/>
      <w:r w:rsidRPr="00876778">
        <w:rPr>
          <w:rFonts w:ascii="Arial" w:eastAsia="Times New Roman" w:hAnsi="Arial" w:cs="Arial"/>
          <w:b/>
          <w:bCs/>
          <w:color w:val="000000"/>
          <w:sz w:val="24"/>
          <w:szCs w:val="24"/>
          <w:lang w:val="pt-PT"/>
        </w:rPr>
        <w:t>QUỸ BẢO HIỂM XÃ HỘI</w:t>
      </w:r>
      <w:bookmarkEnd w:id="389"/>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390" w:name="muc_1_7"/>
      <w:r w:rsidRPr="00876778">
        <w:rPr>
          <w:rFonts w:ascii="Arial" w:eastAsia="Times New Roman" w:hAnsi="Arial" w:cs="Arial"/>
          <w:b/>
          <w:bCs/>
          <w:color w:val="000000"/>
          <w:sz w:val="18"/>
          <w:szCs w:val="18"/>
          <w:lang w:val="pt-PT"/>
        </w:rPr>
        <w:t>Mục 1. HÌNH THÀNH VÀ SỬ DỤNG QUỸ BẢO HIỂM XÃ HỘI</w:t>
      </w:r>
      <w:bookmarkEnd w:id="390"/>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391" w:name="dieu_116"/>
      <w:r w:rsidRPr="00876778">
        <w:rPr>
          <w:rFonts w:ascii="Arial" w:eastAsia="Times New Roman" w:hAnsi="Arial" w:cs="Arial"/>
          <w:b/>
          <w:bCs/>
          <w:color w:val="000000"/>
          <w:sz w:val="18"/>
          <w:szCs w:val="18"/>
          <w:lang w:val="pt-PT"/>
        </w:rPr>
        <w:t>Điều 116. Quỹ bảo hiểm xã hội</w:t>
      </w:r>
      <w:bookmarkEnd w:id="391"/>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1. Quỹ bảo hiểm xã hội là quỹ tài chính độc lập với ngân sách nhà nước; được hạch toán, kế toán, lập báo cáo tài chính, kiểm toán nội bộ theo quy định của pháp luật về kế toán và các quy định khác của pháp luật có liên quan.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2. Định kỳ 03 năm, Kiểm toán nhà nước thực hiện kiểm toán quỹ bảo hiểm xã hội, </w:t>
      </w:r>
      <w:r w:rsidRPr="00876778">
        <w:rPr>
          <w:rFonts w:ascii="Arial" w:eastAsia="Times New Roman" w:hAnsi="Arial" w:cs="Arial"/>
          <w:color w:val="000000"/>
          <w:sz w:val="18"/>
          <w:szCs w:val="18"/>
        </w:rPr>
        <w:t>hoạt động đầu tư quỹ </w:t>
      </w:r>
      <w:r w:rsidRPr="00876778">
        <w:rPr>
          <w:rFonts w:ascii="Arial" w:eastAsia="Times New Roman" w:hAnsi="Arial" w:cs="Arial"/>
          <w:color w:val="000000"/>
          <w:sz w:val="18"/>
          <w:szCs w:val="18"/>
          <w:lang w:val="pt-PT"/>
        </w:rPr>
        <w:t>và báo cáo kết quả với Quốc hội. Theo yêu cầu của Quốc hội, Ủy ban Thường vụ Quốc hội và Chính phủ, quỹ bảo hiểm xã hội được kiểm toán đột xuất.</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Trường hợp tiến hành hoạt động thanh tra, hoạt động kiểm toán nhà nước về bảo hiểm xã hội, nếu phát hiện chồng chéo, trùng lặp, cơ quan thanh tra phối hợp với cơ quan kiểm toán nhà nước xử lý theo quy định của </w:t>
      </w:r>
      <w:bookmarkStart w:id="392" w:name="tvpllink_klitllvnjg"/>
      <w:r w:rsidRPr="00876778">
        <w:rPr>
          <w:rFonts w:ascii="Arial" w:eastAsia="Times New Roman" w:hAnsi="Arial" w:cs="Arial"/>
          <w:color w:val="000000"/>
          <w:sz w:val="18"/>
          <w:szCs w:val="18"/>
          <w:lang w:val="pt-PT"/>
        </w:rPr>
        <w:fldChar w:fldCharType="begin"/>
      </w:r>
      <w:r w:rsidRPr="00876778">
        <w:rPr>
          <w:rFonts w:ascii="Arial" w:eastAsia="Times New Roman" w:hAnsi="Arial" w:cs="Arial"/>
          <w:color w:val="000000"/>
          <w:sz w:val="18"/>
          <w:szCs w:val="18"/>
          <w:lang w:val="pt-PT"/>
        </w:rPr>
        <w:instrText xml:space="preserve"> HYPERLINK "https://thuvienphapluat.vn/van-ban/Bo-may-hanh-chinh/Luat-Thanh-tra-2022-544688.aspx" \t "_blank" </w:instrText>
      </w:r>
      <w:r w:rsidRPr="00876778">
        <w:rPr>
          <w:rFonts w:ascii="Arial" w:eastAsia="Times New Roman" w:hAnsi="Arial" w:cs="Arial"/>
          <w:color w:val="000000"/>
          <w:sz w:val="18"/>
          <w:szCs w:val="18"/>
          <w:lang w:val="pt-PT"/>
        </w:rPr>
        <w:fldChar w:fldCharType="separate"/>
      </w:r>
      <w:r w:rsidRPr="00876778">
        <w:rPr>
          <w:rFonts w:ascii="Arial" w:eastAsia="Times New Roman" w:hAnsi="Arial" w:cs="Arial"/>
          <w:color w:val="0E70C3"/>
          <w:sz w:val="18"/>
          <w:szCs w:val="18"/>
          <w:lang w:val="pt-PT"/>
        </w:rPr>
        <w:t>Luật Thanh tra</w:t>
      </w:r>
      <w:r w:rsidRPr="00876778">
        <w:rPr>
          <w:rFonts w:ascii="Arial" w:eastAsia="Times New Roman" w:hAnsi="Arial" w:cs="Arial"/>
          <w:color w:val="000000"/>
          <w:sz w:val="18"/>
          <w:szCs w:val="18"/>
          <w:lang w:val="pt-PT"/>
        </w:rPr>
        <w:fldChar w:fldCharType="end"/>
      </w:r>
      <w:bookmarkEnd w:id="392"/>
      <w:r w:rsidRPr="00876778">
        <w:rPr>
          <w:rFonts w:ascii="Arial" w:eastAsia="Times New Roman" w:hAnsi="Arial" w:cs="Arial"/>
          <w:color w:val="000000"/>
          <w:sz w:val="18"/>
          <w:szCs w:val="18"/>
          <w:lang w:val="pt-PT"/>
        </w:rPr>
        <w:t> và </w:t>
      </w:r>
      <w:bookmarkStart w:id="393" w:name="tvpllink_btpildzobg"/>
      <w:r w:rsidRPr="00876778">
        <w:rPr>
          <w:rFonts w:ascii="Arial" w:eastAsia="Times New Roman" w:hAnsi="Arial" w:cs="Arial"/>
          <w:color w:val="000000"/>
          <w:sz w:val="18"/>
          <w:szCs w:val="18"/>
          <w:lang w:val="pt-PT"/>
        </w:rPr>
        <w:fldChar w:fldCharType="begin"/>
      </w:r>
      <w:r w:rsidRPr="00876778">
        <w:rPr>
          <w:rFonts w:ascii="Arial" w:eastAsia="Times New Roman" w:hAnsi="Arial" w:cs="Arial"/>
          <w:color w:val="000000"/>
          <w:sz w:val="18"/>
          <w:szCs w:val="18"/>
          <w:lang w:val="pt-PT"/>
        </w:rPr>
        <w:instrText xml:space="preserve"> HYPERLINK "https://thuvienphapluat.vn/van-ban/Ke-toan-Kiem-toan/Luat-kiem-toan-nha-nuoc-2015-282381.aspx" \t "_blank" </w:instrText>
      </w:r>
      <w:r w:rsidRPr="00876778">
        <w:rPr>
          <w:rFonts w:ascii="Arial" w:eastAsia="Times New Roman" w:hAnsi="Arial" w:cs="Arial"/>
          <w:color w:val="000000"/>
          <w:sz w:val="18"/>
          <w:szCs w:val="18"/>
          <w:lang w:val="pt-PT"/>
        </w:rPr>
        <w:fldChar w:fldCharType="separate"/>
      </w:r>
      <w:r w:rsidRPr="00876778">
        <w:rPr>
          <w:rFonts w:ascii="Arial" w:eastAsia="Times New Roman" w:hAnsi="Arial" w:cs="Arial"/>
          <w:color w:val="0E70C3"/>
          <w:sz w:val="18"/>
          <w:szCs w:val="18"/>
          <w:lang w:val="pt-PT"/>
        </w:rPr>
        <w:t>Luật Kiểm toán nhà nước</w:t>
      </w:r>
      <w:r w:rsidRPr="00876778">
        <w:rPr>
          <w:rFonts w:ascii="Arial" w:eastAsia="Times New Roman" w:hAnsi="Arial" w:cs="Arial"/>
          <w:color w:val="000000"/>
          <w:sz w:val="18"/>
          <w:szCs w:val="18"/>
          <w:lang w:val="pt-PT"/>
        </w:rPr>
        <w:fldChar w:fldCharType="end"/>
      </w:r>
      <w:bookmarkEnd w:id="393"/>
      <w:r w:rsidRPr="00876778">
        <w:rPr>
          <w:rFonts w:ascii="Arial" w:eastAsia="Times New Roman" w:hAnsi="Arial" w:cs="Arial"/>
          <w:color w:val="000000"/>
          <w:sz w:val="18"/>
          <w:szCs w:val="18"/>
          <w:lang w:val="pt-PT"/>
        </w:rPr>
        <w:t>, bảo đảm một nội dung hoạt động của tổ chức, cá nhân chỉ là đối tượng của một cơ quan thanh tra hoặc một cơ quan kiểm toán nhà nước; bảo đảm phòng ngừa, phát hiện và xử lý hành vi vi phạm pháp luật về bảo hiểm xã hội.</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394" w:name="dieu_117"/>
      <w:r w:rsidRPr="00876778">
        <w:rPr>
          <w:rFonts w:ascii="Arial" w:eastAsia="Times New Roman" w:hAnsi="Arial" w:cs="Arial"/>
          <w:b/>
          <w:bCs/>
          <w:color w:val="000000"/>
          <w:sz w:val="18"/>
          <w:szCs w:val="18"/>
          <w:lang w:val="pt-PT"/>
        </w:rPr>
        <w:t>Điều 117. Các nguồn hình thành quỹ bảo hiểm xã hội</w:t>
      </w:r>
      <w:bookmarkEnd w:id="394"/>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1. Người sử dụng lao động đóng theo quy định.</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2. Người lao động đóng theo quy định.</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3. Tiền sinh lời của hoạt động đầu tư quỹ.</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4. Ngân sách nhà nước.</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pt-PT"/>
        </w:rPr>
        <w:t>5. Các nguồn thu hợp pháp khác.</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395" w:name="dieu_118"/>
      <w:r w:rsidRPr="00876778">
        <w:rPr>
          <w:rFonts w:ascii="Arial" w:eastAsia="Times New Roman" w:hAnsi="Arial" w:cs="Arial"/>
          <w:b/>
          <w:bCs/>
          <w:color w:val="000000"/>
          <w:sz w:val="18"/>
          <w:szCs w:val="18"/>
        </w:rPr>
        <w:t>Điều 118. Các quỹ thành phần của quỹ bảo hiểm xã hội, quỹ bảo hiểm thất nghiệp</w:t>
      </w:r>
      <w:bookmarkEnd w:id="395"/>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Quỹ bảo hiểm xã hội bao gồm các quỹ thành phần sau đây: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a) Quỹ ốm đau và thai sản;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b) Quỹ hưu trí và tử tuất;</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c) Quỹ bảo hiểm tai nạn lao động - bệnh nghề nghiệp theo quy định của </w:t>
      </w:r>
      <w:bookmarkStart w:id="396" w:name="tvpllink_rnkvqnahsb_2"/>
      <w:r w:rsidRPr="00876778">
        <w:rPr>
          <w:rFonts w:ascii="Arial" w:eastAsia="Times New Roman" w:hAnsi="Arial" w:cs="Arial"/>
          <w:color w:val="000000"/>
          <w:sz w:val="18"/>
          <w:szCs w:val="18"/>
        </w:rPr>
        <w:fldChar w:fldCharType="begin"/>
      </w:r>
      <w:r w:rsidRPr="00876778">
        <w:rPr>
          <w:rFonts w:ascii="Arial" w:eastAsia="Times New Roman" w:hAnsi="Arial" w:cs="Arial"/>
          <w:color w:val="000000"/>
          <w:sz w:val="18"/>
          <w:szCs w:val="18"/>
        </w:rPr>
        <w:instrText xml:space="preserve"> HYPERLINK "https://thuvienphapluat.vn/van-ban/Lao-dong-Tien-luong/Luat-an-toan-ve-sinh-lao-dong-2015-281961.aspx" \t "_blank" </w:instrText>
      </w:r>
      <w:r w:rsidRPr="00876778">
        <w:rPr>
          <w:rFonts w:ascii="Arial" w:eastAsia="Times New Roman" w:hAnsi="Arial" w:cs="Arial"/>
          <w:color w:val="000000"/>
          <w:sz w:val="18"/>
          <w:szCs w:val="18"/>
        </w:rPr>
        <w:fldChar w:fldCharType="separate"/>
      </w:r>
      <w:r w:rsidRPr="00876778">
        <w:rPr>
          <w:rFonts w:ascii="Arial" w:eastAsia="Times New Roman" w:hAnsi="Arial" w:cs="Arial"/>
          <w:color w:val="0E70C3"/>
          <w:sz w:val="18"/>
          <w:szCs w:val="18"/>
        </w:rPr>
        <w:t>Luật An toàn, vệ sinh lao động</w:t>
      </w:r>
      <w:r w:rsidRPr="00876778">
        <w:rPr>
          <w:rFonts w:ascii="Arial" w:eastAsia="Times New Roman" w:hAnsi="Arial" w:cs="Arial"/>
          <w:color w:val="000000"/>
          <w:sz w:val="18"/>
          <w:szCs w:val="18"/>
        </w:rPr>
        <w:fldChar w:fldCharType="end"/>
      </w:r>
      <w:bookmarkEnd w:id="396"/>
      <w:r w:rsidRPr="00876778">
        <w:rPr>
          <w:rFonts w:ascii="Arial" w:eastAsia="Times New Roman" w:hAnsi="Arial" w:cs="Arial"/>
          <w:color w:val="000000"/>
          <w:sz w:val="18"/>
          <w:szCs w:val="18"/>
        </w:rPr>
        <w:t>.</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Quỹ bảo hiểm thất nghiệp theo quy định của </w:t>
      </w:r>
      <w:bookmarkStart w:id="397" w:name="tvpllink_ehuytmxlsc_1"/>
      <w:r w:rsidRPr="00876778">
        <w:rPr>
          <w:rFonts w:ascii="Arial" w:eastAsia="Times New Roman" w:hAnsi="Arial" w:cs="Arial"/>
          <w:color w:val="000000"/>
          <w:sz w:val="18"/>
          <w:szCs w:val="18"/>
        </w:rPr>
        <w:fldChar w:fldCharType="begin"/>
      </w:r>
      <w:r w:rsidRPr="00876778">
        <w:rPr>
          <w:rFonts w:ascii="Arial" w:eastAsia="Times New Roman" w:hAnsi="Arial" w:cs="Arial"/>
          <w:color w:val="000000"/>
          <w:sz w:val="18"/>
          <w:szCs w:val="18"/>
        </w:rPr>
        <w:instrText xml:space="preserve"> HYPERLINK "https://thuvienphapluat.vn/van-ban/Lao-dong-Tien-luong/Luat-viec-lam-nam-2013-215628.aspx" \t "_blank" </w:instrText>
      </w:r>
      <w:r w:rsidRPr="00876778">
        <w:rPr>
          <w:rFonts w:ascii="Arial" w:eastAsia="Times New Roman" w:hAnsi="Arial" w:cs="Arial"/>
          <w:color w:val="000000"/>
          <w:sz w:val="18"/>
          <w:szCs w:val="18"/>
        </w:rPr>
        <w:fldChar w:fldCharType="separate"/>
      </w:r>
      <w:r w:rsidRPr="00876778">
        <w:rPr>
          <w:rFonts w:ascii="Arial" w:eastAsia="Times New Roman" w:hAnsi="Arial" w:cs="Arial"/>
          <w:color w:val="0E70C3"/>
          <w:sz w:val="18"/>
          <w:szCs w:val="18"/>
        </w:rPr>
        <w:t>Luật Việc làm</w:t>
      </w:r>
      <w:r w:rsidRPr="00876778">
        <w:rPr>
          <w:rFonts w:ascii="Arial" w:eastAsia="Times New Roman" w:hAnsi="Arial" w:cs="Arial"/>
          <w:color w:val="000000"/>
          <w:sz w:val="18"/>
          <w:szCs w:val="18"/>
        </w:rPr>
        <w:fldChar w:fldCharType="end"/>
      </w:r>
      <w:bookmarkEnd w:id="397"/>
      <w:r w:rsidRPr="00876778">
        <w:rPr>
          <w:rFonts w:ascii="Arial" w:eastAsia="Times New Roman" w:hAnsi="Arial" w:cs="Arial"/>
          <w:color w:val="000000"/>
          <w:sz w:val="18"/>
          <w:szCs w:val="18"/>
        </w:rPr>
        <w:t>.</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398" w:name="dieu_119"/>
      <w:r w:rsidRPr="00876778">
        <w:rPr>
          <w:rFonts w:ascii="Arial" w:eastAsia="Times New Roman" w:hAnsi="Arial" w:cs="Arial"/>
          <w:b/>
          <w:bCs/>
          <w:color w:val="000000"/>
          <w:sz w:val="18"/>
          <w:szCs w:val="18"/>
        </w:rPr>
        <w:t>Điều 119. Sử dụng quỹ bảo hiểm xã hội</w:t>
      </w:r>
      <w:bookmarkEnd w:id="398"/>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Chi trả các chế độ bảo hiểm xã hội bắt buộc và bảo hiểm xã hội tự nguyện cho đối tượng theo quy định tại Chương V, Chương VI của Luật này và trợ cấp hằng tháng quy định tại </w:t>
      </w:r>
      <w:bookmarkStart w:id="399" w:name="tc_202"/>
      <w:r w:rsidRPr="00876778">
        <w:rPr>
          <w:rFonts w:ascii="Arial" w:eastAsia="Times New Roman" w:hAnsi="Arial" w:cs="Arial"/>
          <w:color w:val="0000FF"/>
          <w:sz w:val="18"/>
          <w:szCs w:val="18"/>
        </w:rPr>
        <w:t>Điều 23 của Luật này</w:t>
      </w:r>
      <w:bookmarkEnd w:id="399"/>
      <w:r w:rsidRPr="00876778">
        <w:rPr>
          <w:rFonts w:ascii="Arial" w:eastAsia="Times New Roman" w:hAnsi="Arial" w:cs="Arial"/>
          <w:color w:val="000000"/>
          <w:sz w:val="18"/>
          <w:szCs w:val="18"/>
        </w:rPr>
        <w: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Chi đóng bảo hiểm y tế cho các đối tượng sau đây: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a) Người đang hưởng lương hưu;</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b) Người nghỉ việc hưởng trợ cấp tai nạn lao động, bệnh nghề nghiệp hằng tháng;</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c) Người nghỉ việc hưởng chế độ thai sản từ 14 ngày làm việc trở lên trong tháng;</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d) Nghỉ việc hưởng trợ cấp ốm đau đối với người lao động bị mắc bệnh thuộc danh mục bệnh cần chữa trị dài ngày do Bộ trưởng Bộ Y tế ban hành;</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đ) Người lao động nghỉ việc hưởng chế độ ốm đau từ 14 ngày làm việc trở lên trong tháng.</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3. Chi trả phí khám giám định mức suy giảm khả năng lao động đối với trường hợp không do người sử dụng lao động giới thiệu đi khám giám định mức suy giảm khả năng lao động mà kết quả giám định đủ điều kiện hưởng chế độ bảo hiểm xã hội.</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4. Chi tổ chức và hoạt động bảo hiểm xã hội theo quy định tại </w:t>
      </w:r>
      <w:bookmarkStart w:id="400" w:name="tc_203"/>
      <w:r w:rsidRPr="00876778">
        <w:rPr>
          <w:rFonts w:ascii="Arial" w:eastAsia="Times New Roman" w:hAnsi="Arial" w:cs="Arial"/>
          <w:color w:val="0000FF"/>
          <w:sz w:val="18"/>
          <w:szCs w:val="18"/>
        </w:rPr>
        <w:t>Điều 120 của Luật này</w:t>
      </w:r>
      <w:bookmarkEnd w:id="400"/>
      <w:r w:rsidRPr="00876778">
        <w:rPr>
          <w:rFonts w:ascii="Arial" w:eastAsia="Times New Roman" w:hAnsi="Arial" w:cs="Arial"/>
          <w:color w:val="000000"/>
          <w:sz w:val="18"/>
          <w:szCs w:val="18"/>
        </w:rPr>
        <w: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5. Đầu tư để bảo toàn và tăng trưởng quỹ theo quy định tại Mục 2 Chương này.</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401" w:name="dieu_120"/>
      <w:r w:rsidRPr="00876778">
        <w:rPr>
          <w:rFonts w:ascii="Arial" w:eastAsia="Times New Roman" w:hAnsi="Arial" w:cs="Arial"/>
          <w:b/>
          <w:bCs/>
          <w:color w:val="000000"/>
          <w:sz w:val="18"/>
          <w:szCs w:val="18"/>
        </w:rPr>
        <w:t>Điều 120. Chi tổ chức và hoạt động bảo hiểm xã hội</w:t>
      </w:r>
      <w:bookmarkEnd w:id="401"/>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Chi tổ chức và hoạt động bảo hiểm xã hội được sử dụng để thực hiện các nhiệm vụ sau đây: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a) Tuyên truyền, phổ biến, giải đáp, tư vấn chính sách, pháp luật về bảo hiểm xã hội; tập huấn, bồi dưỡng chuyên môn, nghiệp vụ về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b) Cải cách hành chính bảo hiểm xã hội; phát triển, quản lý người tham gia, người thụ hưởng chế độ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lastRenderedPageBreak/>
        <w:t>c) Đầu tư, nâng cấp, cải tạo, mở rộng, bảo dưỡng, sửa chữa tài sản, thuê, mua sắm tài sản, hàng hóa, dịch vụ liên quan đến quản lý và hoạt động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d) Tổ chức thu, chi trả bảo hiểm xã hội và hoạt động bộ máy của cơ quan bảo hiểm xã hội các cấp, Hội đồng quản lý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Mức chi tổ chức và hoạt động bảo hiểm xã hội được tính trên cơ sở số phần trăm của dự toán thu, chi bảo hiểm xã hội, không bao gồm số chi đóng bảo hiểm y tế cho người hưởng các chế độ bảo hiểm xã hội và được trích từ tiền sinh lời của hoạt động đầu tư quỹ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3. Định kỳ 03 năm, Chính phủ báo cáo Ủy ban Thường vụ Quốc hội quyết định về mức chi tổ chức và hoạt động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4. Kiểm toán nhà nước thực hiện kiểm toán hằng năm đối với báo cáo quyết toán chi tổ chức và hoạt động bảo hiểm xã hội.</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402" w:name="khoan_5_120"/>
      <w:r w:rsidRPr="00876778">
        <w:rPr>
          <w:rFonts w:ascii="Arial" w:eastAsia="Times New Roman" w:hAnsi="Arial" w:cs="Arial"/>
          <w:color w:val="000000"/>
          <w:sz w:val="18"/>
          <w:szCs w:val="18"/>
        </w:rPr>
        <w:t>5. Chính phủ quy định chi tiết khoản 1 và khoản 2 Điều này.</w:t>
      </w:r>
      <w:bookmarkEnd w:id="402"/>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403" w:name="muc_2_7"/>
      <w:r w:rsidRPr="00876778">
        <w:rPr>
          <w:rFonts w:ascii="Arial" w:eastAsia="Times New Roman" w:hAnsi="Arial" w:cs="Arial"/>
          <w:b/>
          <w:bCs/>
          <w:color w:val="000000"/>
          <w:sz w:val="18"/>
          <w:szCs w:val="18"/>
        </w:rPr>
        <w:t>Mục 2. ĐẦU TƯ QUỸ BẢO HIỂM XÃ HỘI</w:t>
      </w:r>
      <w:bookmarkEnd w:id="403"/>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404" w:name="dieu_121"/>
      <w:r w:rsidRPr="00876778">
        <w:rPr>
          <w:rFonts w:ascii="Arial" w:eastAsia="Times New Roman" w:hAnsi="Arial" w:cs="Arial"/>
          <w:b/>
          <w:bCs/>
          <w:color w:val="000000"/>
          <w:sz w:val="18"/>
          <w:szCs w:val="18"/>
        </w:rPr>
        <w:t>Điều 121. Nguyên tắc đầu tư</w:t>
      </w:r>
      <w:bookmarkEnd w:id="404"/>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Hoạt động đầu tư quỹ bảo hiểm xã hội phải bảo đảm an toàn, bền vững và hiệu quả.</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Đa dạng hóa danh mục đầu tư, cơ cấu và phương thức đầu tư phù hợp với năng lực và cơ sở vật chất của tổ chức đầu tư quỹ bảo hiểm xã hội; ưu tiên đầu tư vào trái phiếu Chính phủ, nhất là trái phiếu Chính phủ dài hạn.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3. Hoạt động đầu tư quỹ bảo hiểm xã hội thực hiện theo chiến lược đầu tư dài hạn và phương án đầu tư hằng năm.</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405" w:name="dieu_122"/>
      <w:r w:rsidRPr="00876778">
        <w:rPr>
          <w:rFonts w:ascii="Arial" w:eastAsia="Times New Roman" w:hAnsi="Arial" w:cs="Arial"/>
          <w:b/>
          <w:bCs/>
          <w:color w:val="000000"/>
          <w:sz w:val="18"/>
          <w:szCs w:val="18"/>
        </w:rPr>
        <w:t>Điều 122. Danh mục đầu tư và phương thức đầu tư</w:t>
      </w:r>
      <w:bookmarkEnd w:id="405"/>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Danh mục đầu tư quỹ bảo hiểm xã hội tại thị trường trong nước bao gồm:</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a) Công cụ nợ của Chính phủ, bao gồm trái phiếu Chính phủ, tín phiếu Kho bạc Nhà nước, công trái xây dựng Tổ quốc;</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b) Trái phiếu chính quyền địa phương, trái phiếu được Chính phủ bảo lãnh;</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c) Tiền gửi tại các ngân hàng thương mại nhà nước và ngân hàng thương mại cổ phần có vốn nhà nước trên 50% vốn điều lệ; không thực hiện đầu tư quỹ bảo hiểm xã hội tại các ngân hàng thương mại đang được kiểm soát đặc biệt;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d) Trái phiếu, chứng chỉ tiền gửi của các ngân hàng thương mại nhà nước và ngân hàng thương mại cổ phần có vốn nhà nước trên 50% vốn điều lệ; không thực hiện đầu tư quỹ bảo hiểm xã hội tại các ngân hàng thương mại đang được kiểm soát đặc biệt.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Đầu tư quỹ bảo hiểm xã hội tại thị trường quốc tế là trái phiếu Chính phủ.</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3. Phương thức đầu tư quỹ bảo hiểm xã hội bao gồm tự đầu tư, ủy thác đầu tư tại thị trường trong nước, thị trường quốc tế.</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406" w:name="khoan_4_122"/>
      <w:r w:rsidRPr="00876778">
        <w:rPr>
          <w:rFonts w:ascii="Arial" w:eastAsia="Times New Roman" w:hAnsi="Arial" w:cs="Arial"/>
          <w:color w:val="000000"/>
          <w:sz w:val="18"/>
          <w:szCs w:val="18"/>
        </w:rPr>
        <w:t>4. Chính phủ quy định lộ trình đa dạng hóa, tiêu chí danh mục đầu tư, cơ cấu đầu tư và phương thức đầu tư quỹ bảo hiểm xã hội, bảo đảm nguyên tắc quy định tại</w:t>
      </w:r>
      <w:bookmarkEnd w:id="406"/>
      <w:r w:rsidRPr="00876778">
        <w:rPr>
          <w:rFonts w:ascii="Arial" w:eastAsia="Times New Roman" w:hAnsi="Arial" w:cs="Arial"/>
          <w:color w:val="000000"/>
          <w:sz w:val="18"/>
          <w:szCs w:val="18"/>
        </w:rPr>
        <w:t> </w:t>
      </w:r>
      <w:bookmarkStart w:id="407" w:name="tc_204"/>
      <w:r w:rsidRPr="00876778">
        <w:rPr>
          <w:rFonts w:ascii="Arial" w:eastAsia="Times New Roman" w:hAnsi="Arial" w:cs="Arial"/>
          <w:color w:val="0000FF"/>
          <w:sz w:val="18"/>
          <w:szCs w:val="18"/>
        </w:rPr>
        <w:t>Điều 121 của Luật này</w:t>
      </w:r>
      <w:bookmarkEnd w:id="407"/>
      <w:r w:rsidRPr="00876778">
        <w:rPr>
          <w:rFonts w:ascii="Arial" w:eastAsia="Times New Roman" w:hAnsi="Arial" w:cs="Arial"/>
          <w:color w:val="000000"/>
          <w:sz w:val="18"/>
          <w:szCs w:val="18"/>
        </w:rPr>
        <w:t>.</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408" w:name="dieu_123"/>
      <w:r w:rsidRPr="00876778">
        <w:rPr>
          <w:rFonts w:ascii="Arial" w:eastAsia="Times New Roman" w:hAnsi="Arial" w:cs="Arial"/>
          <w:b/>
          <w:bCs/>
          <w:color w:val="000000"/>
          <w:sz w:val="18"/>
          <w:szCs w:val="18"/>
        </w:rPr>
        <w:t>Điều 123. Quản lý hoạt động đầu tư quỹ bảo hiểm xã hội</w:t>
      </w:r>
      <w:bookmarkEnd w:id="408"/>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Quỹ bảo hiểm xã hội được đầu tư và hạch toán độc lập theo từng quỹ thành phần.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Hoạt động đầu tư quỹ phải được kiểm soát, quản lý rủi ro và trích lập dự phòng rủi ro.</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3. Chính phủ quy định quy trình kiểm soát, quản lý rủi ro đầu tư, trích lập và sử dụng dự phòng rủi ro.</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409" w:name="chuong_8"/>
      <w:r w:rsidRPr="00876778">
        <w:rPr>
          <w:rFonts w:ascii="Arial" w:eastAsia="Times New Roman" w:hAnsi="Arial" w:cs="Arial"/>
          <w:b/>
          <w:bCs/>
          <w:color w:val="000000"/>
          <w:sz w:val="18"/>
          <w:szCs w:val="18"/>
        </w:rPr>
        <w:t>Chương VIII</w:t>
      </w:r>
      <w:bookmarkEnd w:id="409"/>
    </w:p>
    <w:p w:rsidR="00876778" w:rsidRPr="00876778" w:rsidRDefault="00876778" w:rsidP="00876778">
      <w:pPr>
        <w:shd w:val="clear" w:color="auto" w:fill="FFFFFF"/>
        <w:spacing w:after="0" w:line="234" w:lineRule="atLeast"/>
        <w:jc w:val="center"/>
        <w:rPr>
          <w:rFonts w:ascii="Arial" w:eastAsia="Times New Roman" w:hAnsi="Arial" w:cs="Arial"/>
          <w:color w:val="000000"/>
          <w:sz w:val="18"/>
          <w:szCs w:val="18"/>
        </w:rPr>
      </w:pPr>
      <w:bookmarkStart w:id="410" w:name="chuong_8_name"/>
      <w:r w:rsidRPr="00876778">
        <w:rPr>
          <w:rFonts w:ascii="Arial" w:eastAsia="Times New Roman" w:hAnsi="Arial" w:cs="Arial"/>
          <w:b/>
          <w:bCs/>
          <w:color w:val="000000"/>
          <w:sz w:val="24"/>
          <w:szCs w:val="24"/>
        </w:rPr>
        <w:t>BẢO HIỂM HƯU TRÍ BỔ SUNG</w:t>
      </w:r>
      <w:bookmarkEnd w:id="410"/>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411" w:name="dieu_124"/>
      <w:r w:rsidRPr="00876778">
        <w:rPr>
          <w:rFonts w:ascii="Arial" w:eastAsia="Times New Roman" w:hAnsi="Arial" w:cs="Arial"/>
          <w:b/>
          <w:bCs/>
          <w:color w:val="000000"/>
          <w:sz w:val="18"/>
          <w:szCs w:val="18"/>
          <w:lang w:val="es-ES"/>
        </w:rPr>
        <w:t>Điều 124. Đối tượng tham gia bảo hiểm hưu trí bổ sung</w:t>
      </w:r>
      <w:bookmarkEnd w:id="411"/>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Đối tượng tham gia bảo hiểm hưu trí bổ sung là người sử dụng lao động và người lao động.</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412" w:name="dieu_125"/>
      <w:r w:rsidRPr="00876778">
        <w:rPr>
          <w:rFonts w:ascii="Arial" w:eastAsia="Times New Roman" w:hAnsi="Arial" w:cs="Arial"/>
          <w:b/>
          <w:bCs/>
          <w:color w:val="000000"/>
          <w:sz w:val="18"/>
          <w:szCs w:val="18"/>
          <w:lang w:val="es-ES"/>
        </w:rPr>
        <w:t>Điều 125. Nguyên tắc bảo hiểm hưu trí bổ sung</w:t>
      </w:r>
      <w:bookmarkEnd w:id="412"/>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es-ES"/>
        </w:rPr>
        <w:t>1. Mức đóng bảo hiểm hưu trí bổ sung do người sử dụng lao động và người lao động tự nguyện thỏa thuận.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es-ES"/>
        </w:rPr>
        <w:t>2. Khoản đóng góp vào quỹ bảo hiểm hưu trí bổ sung được quản lý theo từng tài khoản hưu trí cá nhân.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es-ES"/>
        </w:rPr>
        <w:t>3. Hoạt động quản lý quỹ bảo hiểm hưu trí bổ sung thực hiện theo nguyên tắc công khai, minh bạch và phải bảo đảm đầu tư theo đúng quy định của pháp luật.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es-ES"/>
        </w:rPr>
        <w:lastRenderedPageBreak/>
        <w:t>4. Mức chi trả bảo hiểm hưu trí bổ sung được xác định trên cơ sở số dư tài khoản hưu trí cá nhân tại thời điểm chi trả, được tích lũy thông qua hoạt động đầu tư quỹ bảo hiểm hưu trí bổ sung theo nguyên tắc thị trường.</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413" w:name="dieu_126"/>
      <w:r w:rsidRPr="00876778">
        <w:rPr>
          <w:rFonts w:ascii="Arial" w:eastAsia="Times New Roman" w:hAnsi="Arial" w:cs="Arial"/>
          <w:b/>
          <w:bCs/>
          <w:color w:val="000000"/>
          <w:sz w:val="18"/>
          <w:szCs w:val="18"/>
          <w:lang w:val="es-ES"/>
        </w:rPr>
        <w:t>Điều 126. Quỹ bảo hiểm hưu trí bổ sung</w:t>
      </w:r>
      <w:bookmarkEnd w:id="413"/>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es-ES"/>
        </w:rPr>
        <w:t>1. Quỹ bảo hiểm hưu trí bổ sung là quỹ tài chính độc lập với ngân sách nhà nước; được hạch toán, kế toán, lập báo cáo tài chính, kiểm toán theo quy định của pháp luật về kế toán và pháp luật về kiểm toán.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es-ES"/>
        </w:rPr>
        <w:t>2. Nguồn hình thành quỹ bảo hiểm hưu trí bổ sung bao gồm đóng góp của </w:t>
      </w:r>
      <w:r w:rsidRPr="00876778">
        <w:rPr>
          <w:rFonts w:ascii="Arial" w:eastAsia="Times New Roman" w:hAnsi="Arial" w:cs="Arial"/>
          <w:color w:val="000000"/>
          <w:sz w:val="18"/>
          <w:szCs w:val="18"/>
          <w:lang w:val="af-ZA"/>
        </w:rPr>
        <w:t>người sử dụng lao động, người lao động </w:t>
      </w:r>
      <w:r w:rsidRPr="00876778">
        <w:rPr>
          <w:rFonts w:ascii="Arial" w:eastAsia="Times New Roman" w:hAnsi="Arial" w:cs="Arial"/>
          <w:color w:val="000000"/>
          <w:sz w:val="18"/>
          <w:szCs w:val="18"/>
          <w:lang w:val="es-ES"/>
        </w:rPr>
        <w:t>và tiền sinh lời của hoạt động đầu tư của quỹ.</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es-ES"/>
        </w:rPr>
        <w:t>3. Quỹ bảo hiểm hưu trí bổ sung được sử dụng để chi trả chế độ hưu trí bổ sung cho người lao động, chi phí tổ chức và hoạt động quản lý.</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414" w:name="dieu_127"/>
      <w:r w:rsidRPr="00876778">
        <w:rPr>
          <w:rFonts w:ascii="Arial" w:eastAsia="Times New Roman" w:hAnsi="Arial" w:cs="Arial"/>
          <w:b/>
          <w:bCs/>
          <w:color w:val="000000"/>
          <w:sz w:val="18"/>
          <w:szCs w:val="18"/>
          <w:lang w:val="es-ES"/>
        </w:rPr>
        <w:t>Điều 127. Chính sách của Nhà nước đối với bảo hiểm hưu trí bổ sung</w:t>
      </w:r>
      <w:bookmarkEnd w:id="414"/>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es-ES"/>
        </w:rPr>
        <w:t>1. Khuyến khích phát triển bảo hiểm hưu trí bổ sung thông qua các chính sách ưu đãi theo quy định của pháp luật về thuế.</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es-ES"/>
        </w:rPr>
        <w:t>2. Hoàn thiện pháp luật và chính sách về bảo hiểm hưu trí bổ sung, tổ chức thực hiện chính sách bảo hiểm hưu trí bổ sung chuyên nghiệp, hiện đại, minh bạch; tạo điều kiện cho người sử dụng lao động và người lao động có thêm sự lựa chọn tham gia đóng góp để được hưởng mức lương hưu cao hơn.</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415" w:name="khoan_3_127"/>
      <w:r w:rsidRPr="00876778">
        <w:rPr>
          <w:rFonts w:ascii="Arial" w:eastAsia="Times New Roman" w:hAnsi="Arial" w:cs="Arial"/>
          <w:color w:val="000000"/>
          <w:sz w:val="18"/>
          <w:szCs w:val="18"/>
          <w:lang w:val="es-ES"/>
        </w:rPr>
        <w:t>3. Chính phủ quy định về bảo hiểm hưu trí bổ sung.</w:t>
      </w:r>
      <w:bookmarkEnd w:id="415"/>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416" w:name="chuong_9"/>
      <w:r w:rsidRPr="00876778">
        <w:rPr>
          <w:rFonts w:ascii="Arial" w:eastAsia="Times New Roman" w:hAnsi="Arial" w:cs="Arial"/>
          <w:b/>
          <w:bCs/>
          <w:color w:val="000000"/>
          <w:sz w:val="18"/>
          <w:szCs w:val="18"/>
          <w:lang w:val="es-ES"/>
        </w:rPr>
        <w:t>Chương IX</w:t>
      </w:r>
      <w:bookmarkEnd w:id="416"/>
    </w:p>
    <w:p w:rsidR="00876778" w:rsidRPr="00876778" w:rsidRDefault="00876778" w:rsidP="00876778">
      <w:pPr>
        <w:shd w:val="clear" w:color="auto" w:fill="FFFFFF"/>
        <w:spacing w:after="0" w:line="234" w:lineRule="atLeast"/>
        <w:jc w:val="center"/>
        <w:rPr>
          <w:rFonts w:ascii="Arial" w:eastAsia="Times New Roman" w:hAnsi="Arial" w:cs="Arial"/>
          <w:color w:val="000000"/>
          <w:sz w:val="18"/>
          <w:szCs w:val="18"/>
        </w:rPr>
      </w:pPr>
      <w:bookmarkStart w:id="417" w:name="chuong_9_name"/>
      <w:r w:rsidRPr="00876778">
        <w:rPr>
          <w:rFonts w:ascii="Arial" w:eastAsia="Times New Roman" w:hAnsi="Arial" w:cs="Arial"/>
          <w:b/>
          <w:bCs/>
          <w:color w:val="000000"/>
          <w:sz w:val="24"/>
          <w:szCs w:val="24"/>
          <w:lang w:val="es-ES"/>
        </w:rPr>
        <w:t>KHIẾU NẠI, TỐ CÁO VÀ XỬ LÝ VI PHẠM VỀ BẢO HIỂM XÃ HỘI</w:t>
      </w:r>
      <w:bookmarkEnd w:id="417"/>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418" w:name="dieu_128"/>
      <w:r w:rsidRPr="00876778">
        <w:rPr>
          <w:rFonts w:ascii="Arial" w:eastAsia="Times New Roman" w:hAnsi="Arial" w:cs="Arial"/>
          <w:b/>
          <w:bCs/>
          <w:color w:val="000000"/>
          <w:sz w:val="18"/>
          <w:szCs w:val="18"/>
          <w:lang w:val="es-ES"/>
        </w:rPr>
        <w:t>Điều 128. Quyền khiếu nại về bảo hiểm xã hội</w:t>
      </w:r>
      <w:bookmarkEnd w:id="418"/>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es-ES"/>
        </w:rPr>
        <w:t>Cá nhân, cơ quan, tổ chức có quyền đề nghị cơ quan, tổ chức, cá nhân có thẩm quyền xem xét lại quyết định, hành vi của cơ quan, tổ chức, cá nhân khi có căn cứ cho rằng quyết định, hành vi đó là trái pháp luật về bảo hiểm xã hội, xâm phạm đến quyền và lợi ích hợp pháp của mình.</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419" w:name="dieu_129"/>
      <w:r w:rsidRPr="00876778">
        <w:rPr>
          <w:rFonts w:ascii="Arial" w:eastAsia="Times New Roman" w:hAnsi="Arial" w:cs="Arial"/>
          <w:b/>
          <w:bCs/>
          <w:color w:val="000000"/>
          <w:sz w:val="18"/>
          <w:szCs w:val="18"/>
        </w:rPr>
        <w:t>Điều 129. Khiếu nại và giải quyết khiếu nại đối với quyết định hành chính, hành vi hành chính về bảo hiểm xã hội của cơ quan hành chính nhà nước, cơ quan bảo hiểm xã hội và người có thẩm quyền trong cơ quan hành chính nhà nước, cơ quan bảo hiểm xã hội</w:t>
      </w:r>
      <w:bookmarkEnd w:id="419"/>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Việc khiếu nại và giải quyết khiếu nại đối với quyết định hành chính, hành vi hành chính về bảo hiểm xã hội của cơ quan hành chính nhà nước</w:t>
      </w:r>
      <w:r w:rsidRPr="00876778">
        <w:rPr>
          <w:rFonts w:ascii="Arial" w:eastAsia="Times New Roman" w:hAnsi="Arial" w:cs="Arial"/>
          <w:color w:val="000000"/>
          <w:sz w:val="18"/>
          <w:szCs w:val="18"/>
          <w:lang w:val="es-ES"/>
        </w:rPr>
        <w:t>, người có thẩm quyền trong cơ quan hành chính nhà nước</w:t>
      </w:r>
      <w:r w:rsidRPr="00876778">
        <w:rPr>
          <w:rFonts w:ascii="Arial" w:eastAsia="Times New Roman" w:hAnsi="Arial" w:cs="Arial"/>
          <w:color w:val="000000"/>
          <w:sz w:val="18"/>
          <w:szCs w:val="18"/>
        </w:rPr>
        <w:t>; việc khiếu nại và giải quyết khiếu nại đối với quyết định xử phạt vi phạm hành chính của cơ quan bảo hiểm xã hội</w:t>
      </w:r>
      <w:r w:rsidRPr="00876778">
        <w:rPr>
          <w:rFonts w:ascii="Arial" w:eastAsia="Times New Roman" w:hAnsi="Arial" w:cs="Arial"/>
          <w:color w:val="000000"/>
          <w:sz w:val="18"/>
          <w:szCs w:val="18"/>
          <w:lang w:val="es-ES"/>
        </w:rPr>
        <w:t>, người có thẩm quyền trong cơ quan bảo hiểm xã hội </w:t>
      </w:r>
      <w:r w:rsidRPr="00876778">
        <w:rPr>
          <w:rFonts w:ascii="Arial" w:eastAsia="Times New Roman" w:hAnsi="Arial" w:cs="Arial"/>
          <w:color w:val="000000"/>
          <w:sz w:val="18"/>
          <w:szCs w:val="18"/>
        </w:rPr>
        <w:t>được thực hiện theo quy định của pháp luật về khiếu nại</w:t>
      </w:r>
      <w:r w:rsidRPr="00876778">
        <w:rPr>
          <w:rFonts w:ascii="Arial" w:eastAsia="Times New Roman" w:hAnsi="Arial" w:cs="Arial"/>
          <w:color w:val="000000"/>
          <w:sz w:val="18"/>
          <w:szCs w:val="18"/>
          <w:lang w:val="es-ES"/>
        </w:rPr>
        <w:t>, </w:t>
      </w:r>
      <w:r w:rsidRPr="00876778">
        <w:rPr>
          <w:rFonts w:ascii="Arial" w:eastAsia="Times New Roman" w:hAnsi="Arial" w:cs="Arial"/>
          <w:color w:val="000000"/>
          <w:sz w:val="18"/>
          <w:szCs w:val="18"/>
        </w:rPr>
        <w:t>trừ trường hợp quy định tại khoản 2 Điều này.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Việc khiếu nại và giải quyết khiếu nại đối với quyết định, hành vi trong hoạt động thanh tra về bảo hiểm xã hội được thực hiện theo quy định của pháp luật về thanh tra.</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420" w:name="dieu_130"/>
      <w:r w:rsidRPr="00876778">
        <w:rPr>
          <w:rFonts w:ascii="Arial" w:eastAsia="Times New Roman" w:hAnsi="Arial" w:cs="Arial"/>
          <w:b/>
          <w:bCs/>
          <w:color w:val="000000"/>
          <w:sz w:val="18"/>
          <w:szCs w:val="18"/>
        </w:rPr>
        <w:t>Điều 130. Khiếu nại và giải quyết khiếu nại đối với quyết định, hành vi về bảo hiểm xã hội</w:t>
      </w:r>
      <w:bookmarkEnd w:id="420"/>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Quyết định về bảo hiểm xã hội là văn bản do cơ quan bảo hiểm xã hội, người có thẩm quyền trong cơ quan bảo hiểm xã hội ban hành để thực hiện quy định của pháp luật về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Hành vi về bảo hiểm xã hội là hành vi của cơ quan bảo hiểm xã hội, người có thẩm quyền trong cơ quan bảo hiểm xã hội thực hiện hoặc không thực hiện trách nhiệm</w:t>
      </w:r>
      <w:r w:rsidRPr="00876778">
        <w:rPr>
          <w:rFonts w:ascii="Arial" w:eastAsia="Times New Roman" w:hAnsi="Arial" w:cs="Arial"/>
          <w:b/>
          <w:bCs/>
          <w:i/>
          <w:iCs/>
          <w:color w:val="000000"/>
          <w:sz w:val="18"/>
          <w:szCs w:val="18"/>
        </w:rPr>
        <w:t> </w:t>
      </w:r>
      <w:r w:rsidRPr="00876778">
        <w:rPr>
          <w:rFonts w:ascii="Arial" w:eastAsia="Times New Roman" w:hAnsi="Arial" w:cs="Arial"/>
          <w:color w:val="000000"/>
          <w:sz w:val="18"/>
          <w:szCs w:val="18"/>
        </w:rPr>
        <w:t>theo quy định của pháp luật về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3. Trình tự khiếu nại đối với quyết định, hành vi về bảo hiểm xã hội được thực hiện như sau, trừ trường hợp quy định tại khoản 5 Điều này: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a) Khi có căn cứ cho rằng quyết định, hành vi về bảo hiểm xã hội là trái pháp luật, xâm phạm quyền, lợi ích hợp pháp của mình thì người khiếu nại khiếu nại lần đầu đến người đã ra quyết định hoặc cơ quan bảo hiểm xã hội nơi người có hành vi về bảo hiểm xã hội hoặc khởi kiện tại Tòa án theo quy định của pháp luật;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b) Trường hợp người khiếu nại không đồng ý với quyết định giải quyết khiếu nại lần đầu hoặc hết thời hạn quy định mà khiếu nại không được giải quyết thì có quyền khiếu nại lần hai đến Thủ trưởng cơ quan bảo hiểm xã hội cấp trên trực tiếp của người có thẩm quyền giải quyết khiếu nại lần đầu hoặc khởi kiện tại Tòa án theo quy định của pháp luật.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Trường hợp người khiếu nại không đồng ý với quyết định giải quyết khiếu nại lần đầu của Thủ trưởng cơ quan Bảo hiểm xã hội Việt Nam hoặc hết thời hạn quy định mà khiếu nại không được giải quyết thì có quyền khởi kiện tại Tòa án theo quy định của pháp luật;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c) Trường hợp người khiếu nại không đồng ý với quyết định giải quyết khiếu nại lần hai hoặc hết thời hạn quy định mà khiếu nại không được giải quyết thì có quyền khởi kiện tại Tòa án theo quy định của pháp luật.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lastRenderedPageBreak/>
        <w:t>4. Thẩm quyền giải quyết khiếu nại đối với quyết định, hành vi về bảo hiểm xã hội của cơ quan bảo hiểm xã hội được quy định như sau, trừ trường hợp quy định tại khoản 5 Điều này: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a) Thủ trưởng cơ quan bảo hiểm xã hội có thẩm quyền giải quyết khiếu nại lần đầu đối với quyết định, hành vi về bảo hiểm xã hội của mình, của người có thẩm quyền do mình quản lý trực tiếp;</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b) Thủ trưởng cơ quan bảo hiểm xã hội cấp trên trực tiếp có thẩm quyền giải quyết khiếu nại lần hai đối với quyết định, hành vi về bảo hiểm xã hội đã được Thủ trưởng cơ quan bảo hiểm xã hội cấp dưới giải quyết lần đầu nhưng còn khiếu nại hoặc khiếu nại lần đầu đã hết thời hạn nhưng chưa được giải quyết.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5. Việc giải quyết khiếu nại đối với quyết định, hành vi có liên quan đến việc thụ hưởng các chế độ bảo hiểm xã hội hoặc tính thời gian công tác trong khu vực nhà nước để hưởng bảo hiểm xã hội trước ngày 01 tháng 01 năm 1995 mà không đủ hồ sơ gốc, không còn hồ sơ gốc hoặc không còn cơ quan, đơn vị trực tiếp quản lý người lao động được thực hiện như sau:</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a) Thủ trưởng cơ quan bảo hiểm xã hội cấp tỉnh giải quyết khiếu nại lần đầu;</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b) Trường hợp người khiếu nại không đồng ý với việc giải quyết khiếu nại lần đầu của Thủ trưởng cơ quan bảo hiểm xã hội cấp tỉnh hoặc hết thời hạn quy định mà khiếu nại không được giải quyết thì có quyền khiếu nại đến Chủ tịch Ủy ban nhân dân cấp tỉnh hoặc khởi kiện tại Tòa án theo quy định của pháp luật;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c) Trường hợp người khiếu nại không đồng ý với việc giải quyết khiếu nại lần hai của Chủ tịch Ủy ban nhân dân cấp tỉnh hoặc hết thời hạn quy định mà khiếu nại không được giải quyết thì có quyền khởi kiện tại Tòa án theo quy định của pháp luật.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6.</w:t>
      </w:r>
      <w:r w:rsidRPr="00876778">
        <w:rPr>
          <w:rFonts w:ascii="Arial" w:eastAsia="Times New Roman" w:hAnsi="Arial" w:cs="Arial"/>
          <w:i/>
          <w:iCs/>
          <w:color w:val="000000"/>
          <w:sz w:val="18"/>
          <w:szCs w:val="18"/>
        </w:rPr>
        <w:t> </w:t>
      </w:r>
      <w:r w:rsidRPr="00876778">
        <w:rPr>
          <w:rFonts w:ascii="Arial" w:eastAsia="Times New Roman" w:hAnsi="Arial" w:cs="Arial"/>
          <w:color w:val="000000"/>
          <w:sz w:val="18"/>
          <w:szCs w:val="18"/>
        </w:rPr>
        <w:t>Thời hiệu khiếu nại, trình tự, thủ tục giải quyết khiếu nại về bảo hiểm xã hội được thực hiện theo quy định của pháp luật về khiếu nại.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7. Chính phủ quy định chi tiết Điều này.</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421" w:name="dieu_131"/>
      <w:r w:rsidRPr="00876778">
        <w:rPr>
          <w:rFonts w:ascii="Arial" w:eastAsia="Times New Roman" w:hAnsi="Arial" w:cs="Arial"/>
          <w:b/>
          <w:bCs/>
          <w:color w:val="000000"/>
          <w:sz w:val="18"/>
          <w:szCs w:val="18"/>
        </w:rPr>
        <w:t>Điều 131. Tố cáo, giải quyết tố cáo về bảo hiểm xã hội</w:t>
      </w:r>
      <w:bookmarkEnd w:id="421"/>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w:t>
      </w:r>
      <w:r w:rsidRPr="00876778">
        <w:rPr>
          <w:rFonts w:ascii="Arial" w:eastAsia="Times New Roman" w:hAnsi="Arial" w:cs="Arial"/>
          <w:color w:val="000000"/>
          <w:sz w:val="18"/>
          <w:szCs w:val="18"/>
          <w:shd w:val="clear" w:color="auto" w:fill="FFFFFF"/>
        </w:rPr>
        <w:t>Việc tố cáo, giải quyết tố cáo đối với hành vi vi phạm pháp luật trong việc thực hiện nhiệm vụ, công vụ về bảo hiểm xã hội và hành vi vi phạm pháp luật về quản lý nhà nước trong lĩnh vực </w:t>
      </w:r>
      <w:r w:rsidRPr="00876778">
        <w:rPr>
          <w:rFonts w:ascii="Arial" w:eastAsia="Times New Roman" w:hAnsi="Arial" w:cs="Arial"/>
          <w:color w:val="000000"/>
          <w:sz w:val="18"/>
          <w:szCs w:val="18"/>
        </w:rPr>
        <w:t>bảo hiểm xã hội </w:t>
      </w:r>
      <w:r w:rsidRPr="00876778">
        <w:rPr>
          <w:rFonts w:ascii="Arial" w:eastAsia="Times New Roman" w:hAnsi="Arial" w:cs="Arial"/>
          <w:color w:val="000000"/>
          <w:sz w:val="18"/>
          <w:szCs w:val="18"/>
          <w:shd w:val="clear" w:color="auto" w:fill="FFFFFF"/>
        </w:rPr>
        <w:t>được thực hiện theo quy định của pháp luật về tố cáo.</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Cơ quan bảo hiểm xã hội có trách nhiệm giải quyết tố cáo đối với hành vi vi phạm pháp luật trong việc chấp hành quy định của pháp luật về bảo hiểm xã hội, trừ trường hợp quy định tại khoản 3 Điều này.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3. Chủ tịch Ủy ban nhân dân cấp tỉnh có trách nhiệm giải quyết tố cáo đối với hành vi vi phạm pháp luật của cơ quan, tổ chức, cá nhân trong việc chấp hành quy định của pháp luật về bảo hiểm xã hội trước năm 1995.</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4. T</w:t>
      </w:r>
      <w:r w:rsidRPr="00876778">
        <w:rPr>
          <w:rFonts w:ascii="Arial" w:eastAsia="Times New Roman" w:hAnsi="Arial" w:cs="Arial"/>
          <w:color w:val="000000"/>
          <w:sz w:val="18"/>
          <w:szCs w:val="18"/>
          <w:shd w:val="clear" w:color="auto" w:fill="FFFFFF"/>
        </w:rPr>
        <w:t>rình tự, thủ tục tố cáo, giải quyết tố cáo về hành vi vi phạm pháp luật quy định </w:t>
      </w:r>
      <w:r w:rsidRPr="00876778">
        <w:rPr>
          <w:rFonts w:ascii="Arial" w:eastAsia="Times New Roman" w:hAnsi="Arial" w:cs="Arial"/>
          <w:color w:val="000000"/>
          <w:sz w:val="18"/>
          <w:szCs w:val="18"/>
        </w:rPr>
        <w:t>tại khoản 2 và khoản 3 Điều này được thực hiện theo quy định của pháp luật về tố cáo.</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5. Chính phủ quy định chi tiết Điều này.</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422" w:name="dieu_132"/>
      <w:r w:rsidRPr="00876778">
        <w:rPr>
          <w:rFonts w:ascii="Arial" w:eastAsia="Times New Roman" w:hAnsi="Arial" w:cs="Arial"/>
          <w:b/>
          <w:bCs/>
          <w:color w:val="000000"/>
          <w:sz w:val="18"/>
          <w:szCs w:val="18"/>
        </w:rPr>
        <w:t>Điều 132. Xử lý vi phạm pháp luật về bảo hiểm xã hội</w:t>
      </w:r>
      <w:bookmarkEnd w:id="422"/>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Cơ quan, tổ chức có hành vi vi phạm quy định của Luật này, tùy theo tính chất, mức độ vi phạm mà bị xử phạt vi phạm hành chính hoặc bị truy cứu trách nhiệm hình sự; nếu gây thiệt hại thì phải bồi thường theo quy định của pháp luật.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Cá nhân có hành vi vi phạm quy định của Luật này, tùy theo tính chất, mức độ vi phạm mà bị xử phạt vi phạm hành chính, xử lý kỷ luật hoặc bị truy cứu trách nhiệm hình sự; nếu gây thiệt hại thì phải bồi thường theo quy định của pháp luật.</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423" w:name="chuong_10"/>
      <w:r w:rsidRPr="00876778">
        <w:rPr>
          <w:rFonts w:ascii="Arial" w:eastAsia="Times New Roman" w:hAnsi="Arial" w:cs="Arial"/>
          <w:b/>
          <w:bCs/>
          <w:color w:val="000000"/>
          <w:sz w:val="18"/>
          <w:szCs w:val="18"/>
        </w:rPr>
        <w:t>Chương X</w:t>
      </w:r>
      <w:bookmarkEnd w:id="423"/>
    </w:p>
    <w:p w:rsidR="00876778" w:rsidRPr="00876778" w:rsidRDefault="00876778" w:rsidP="00876778">
      <w:pPr>
        <w:shd w:val="clear" w:color="auto" w:fill="FFFFFF"/>
        <w:spacing w:after="0" w:line="234" w:lineRule="atLeast"/>
        <w:jc w:val="center"/>
        <w:rPr>
          <w:rFonts w:ascii="Arial" w:eastAsia="Times New Roman" w:hAnsi="Arial" w:cs="Arial"/>
          <w:color w:val="000000"/>
          <w:sz w:val="18"/>
          <w:szCs w:val="18"/>
        </w:rPr>
      </w:pPr>
      <w:bookmarkStart w:id="424" w:name="chuong_10_name"/>
      <w:r w:rsidRPr="00876778">
        <w:rPr>
          <w:rFonts w:ascii="Arial" w:eastAsia="Times New Roman" w:hAnsi="Arial" w:cs="Arial"/>
          <w:b/>
          <w:bCs/>
          <w:color w:val="000000"/>
          <w:sz w:val="24"/>
          <w:szCs w:val="24"/>
        </w:rPr>
        <w:t>QUẢN LÝ NHÀ NƯỚC VỀ BẢO HIỂM XÃ HỘI</w:t>
      </w:r>
      <w:bookmarkEnd w:id="424"/>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425" w:name="dieu_133"/>
      <w:r w:rsidRPr="00876778">
        <w:rPr>
          <w:rFonts w:ascii="Arial" w:eastAsia="Times New Roman" w:hAnsi="Arial" w:cs="Arial"/>
          <w:b/>
          <w:bCs/>
          <w:color w:val="000000"/>
          <w:sz w:val="18"/>
          <w:szCs w:val="18"/>
        </w:rPr>
        <w:t>Điều 133. Nội dung quản lý nhà nước về bảo hiểm xã hội</w:t>
      </w:r>
      <w:bookmarkEnd w:id="425"/>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Ban hành, trình cấp có thẩm quyền ban hành và tổ chức thực hiện chiến lược, chính sách, pháp luật về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Tuyên truyền, phổ biến, giáo dục pháp luật về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3. Thực hiện công tác thống kê nhà nước về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4. Đào tạo, bồi dưỡng và phát triển nguồn nhân lực về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5. Tổ chức bộ máy thực hiện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6. Cơ chế tài chính, tài chính quỹ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lastRenderedPageBreak/>
        <w:t>7. Kiểm tra, thanh tra, giải quyết khiếu nại, tố cáo và xử lý vi phạm pháp luật về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8. Sơ kết, tổng kết, khen thưởng về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9. Hợp tác quốc tế về bảo hiểm xã hội.</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426" w:name="dieu_134"/>
      <w:r w:rsidRPr="00876778">
        <w:rPr>
          <w:rFonts w:ascii="Arial" w:eastAsia="Times New Roman" w:hAnsi="Arial" w:cs="Arial"/>
          <w:b/>
          <w:bCs/>
          <w:color w:val="000000"/>
          <w:sz w:val="18"/>
          <w:szCs w:val="18"/>
        </w:rPr>
        <w:t>Điều 134. Trách nhiệm quản lý nhà nước về bảo hiểm xã hội</w:t>
      </w:r>
      <w:bookmarkEnd w:id="426"/>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Chính phủ thống nhất quản lý nhà nước về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Bộ Lao động - Thương binh và Xã hội là cơ quan đầu mối giúp Chính phủ thực hiện quản lý nhà nước về bảo hiểm xã hội, Bộ Tài chính là cơ quan giúp Chính phủ thực hiện quản lý nhà nước về tài chính bảo hiểm xã hội, tài chính quỹ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3. Bộ, cơ quan ngang Bộ, trong phạm vi nhiệm vụ, quyền hạn của mình, có trách nhiệm thực hiện và phối hợp với Bộ Lao động - Thương binh và Xã hội, Bộ Tài chính trong thực hiện quản lý nhà nước về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4. Ủy ban nhân dân các cấp thực hiện quản lý nhà nước về bảo hiểm xã hội tại địa phương.</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5. Bảo hiểm xã hội Việt Nam tham gia, phối hợp với Bộ Lao động - Thương binh và Xã hội, Bộ Tài chính, Ủy ban nhân dân cấp tỉnh trong thực hiện quản lý nhà nước về bảo hiểm xã hội.</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427" w:name="dieu_135"/>
      <w:r w:rsidRPr="00876778">
        <w:rPr>
          <w:rFonts w:ascii="Arial" w:eastAsia="Times New Roman" w:hAnsi="Arial" w:cs="Arial"/>
          <w:b/>
          <w:bCs/>
          <w:color w:val="000000"/>
          <w:sz w:val="18"/>
          <w:szCs w:val="18"/>
        </w:rPr>
        <w:t>Điều 135. Trách nhiệm của Chính phủ</w:t>
      </w:r>
      <w:bookmarkEnd w:id="427"/>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Thống nhất quản lý, chỉ đạo, bảo đảm sự phối hợp chặt chẽ giữa cơ quan quản lý nhà nước, cơ quan tổ chức thực hiện và các cơ quan có liên quan trong thực hiện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Quy định việc lập quyết toán và phân công cơ quan quản lý nhà nước thực hiện việc duyệt, thẩm định, phê chuẩn quyết toán chi tổ chức và hoạt động bảo hiểm xã hội; quy định việc quyết toán thu, chi quỹ bảo hiểm xã hội, quỹ bảo hiểm y tế, quỹ bảo hiểm thất nghiệp.</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3. Thực hiện cải cách hành chính về bảo hiểm xã hội để bảo đảm thuận tiện, có lợi hơn cho người tham gia và người thụ hưởng chế độ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4. Quyết định hoặc trình cấp có thẩm quyền quyết định biện pháp xử lý, biện pháp hỗ trợ trong trường hợp cần thiết để bảo vệ quyền, lợi ích chính đáng về bảo hiểm xã hội của người lao động, người sử dụng lao động.</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5. Định kỳ hằng năm, báo cáo Quốc hội tình hình thực hiện chính sách, chế độ bảo hiểm xã hội, tình hình quản lý và sử dụng quỹ bảo hiểm xã hội. Định kỳ 05 năm, báo cáo Quốc hội về việc đánh giá, dự báo khả năng cân đối của quỹ hưu trí và tử tuất.</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428" w:name="dieu_136"/>
      <w:r w:rsidRPr="00876778">
        <w:rPr>
          <w:rFonts w:ascii="Arial" w:eastAsia="Times New Roman" w:hAnsi="Arial" w:cs="Arial"/>
          <w:b/>
          <w:bCs/>
          <w:color w:val="000000"/>
          <w:sz w:val="18"/>
          <w:szCs w:val="18"/>
        </w:rPr>
        <w:t>Điều 136. Trách nhiệm của Bộ Lao động - Thương binh và Xã hội</w:t>
      </w:r>
      <w:bookmarkEnd w:id="428"/>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Xây dựng, trình cấp có thẩm quyền ban hành hoặc ban hành theo thẩm quyền chính sách, pháp luật về trợ cấp hưu trí xã hội, bảo hiểm xã hội bắt buộc, bảo hiểm xã hội tự nguyện, chiến lược, kế hoạch phát triển bảo hiểm xã hội. Ban hành Bộ chỉ số đánh giá mức độ hài lòng của tổ chức, cá nhân đối với việc thực hiện chính sách bảo hiểm xã hội, bảo hiểm thất nghiệp.</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Chủ trì phối hợp với Bảo hiểm xã hội Việt Nam và các cơ quan, tổ chức có liên quan xây dựng và trình Chính phủ ban hành chỉ tiêu phát triển đối tượng tham gia bảo hiểm xã hội bắt buộc, bảo hiểm xã hội tự nguyện.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3. Tuyên truyền, phổ biến, giáo dục pháp luật về trợ cấp hưu trí xã hội, bảo hiểm xã hội bắt buộc, bảo hiểm xã hội tự nguyện.</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4. Chỉ đạo, hướng dẫn tổ chức thực hiện chính sách, pháp luật về trợ cấp hưu trí xã hội, bảo hiểm xã hội bắt buộc, bảo hiểm xã hội tự nguyện.</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5. Kiểm tra, thanh tra, xử lý vi phạm pháp luật, giải quyết khiếu nại, tố cáo về trợ cấp hưu trí xã hội, bảo hiểm xã hội bắt buộc, bảo hiểm xã hội tự nguyện, trừ quy định tại </w:t>
      </w:r>
      <w:bookmarkStart w:id="429" w:name="tc_205"/>
      <w:r w:rsidRPr="00876778">
        <w:rPr>
          <w:rFonts w:ascii="Arial" w:eastAsia="Times New Roman" w:hAnsi="Arial" w:cs="Arial"/>
          <w:color w:val="0000FF"/>
          <w:sz w:val="18"/>
          <w:szCs w:val="18"/>
        </w:rPr>
        <w:t>khoản 2 Điều 137 của Luật này</w:t>
      </w:r>
      <w:bookmarkEnd w:id="429"/>
      <w:r w:rsidRPr="00876778">
        <w:rPr>
          <w:rFonts w:ascii="Arial" w:eastAsia="Times New Roman" w:hAnsi="Arial" w:cs="Arial"/>
          <w:color w:val="000000"/>
          <w:sz w:val="18"/>
          <w:szCs w:val="18"/>
        </w:rPr>
        <w: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6. Chủ trì phối hợp với Bộ, cơ quan ngang Bộ, Bảo hiểm xã hội Việt Nam trình Chính phủ quyết định biện pháp xử lý trong trường hợp cần thiết để bảo vệ quyền, lợi ích chính đáng về bảo hiểm xã hội của người lao động.</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7. Chủ trì phối hợp thực hiện công tác thống kê, thông tin về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8. Tổ chức đào tạo, bồi dưỡng, tập huấn về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9. Tổ chức nghiên cứu khoa học và hợp tác quốc tế về bảo hiểm xã hội.</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10. Chủ trì, phối hợp với Bộ Tài chính xây dựng báo cáo của Chính phủ quy định tại </w:t>
      </w:r>
      <w:bookmarkStart w:id="430" w:name="tc_206"/>
      <w:r w:rsidRPr="00876778">
        <w:rPr>
          <w:rFonts w:ascii="Arial" w:eastAsia="Times New Roman" w:hAnsi="Arial" w:cs="Arial"/>
          <w:color w:val="0000FF"/>
          <w:sz w:val="18"/>
          <w:szCs w:val="18"/>
        </w:rPr>
        <w:t>khoản 5 Điều 135 của Luật này</w:t>
      </w:r>
      <w:bookmarkEnd w:id="430"/>
      <w:r w:rsidRPr="00876778">
        <w:rPr>
          <w:rFonts w:ascii="Arial" w:eastAsia="Times New Roman" w:hAnsi="Arial" w:cs="Arial"/>
          <w:color w:val="000000"/>
          <w:sz w:val="18"/>
          <w:szCs w:val="18"/>
        </w:rPr>
        <w:t>.</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11. Trình Chính phủ quy định chức năng, nhiệm vụ, quyền hạn và cơ cấu tổ chức của cơ quan bảo hiểm xã hội theo quy định tại </w:t>
      </w:r>
      <w:bookmarkStart w:id="431" w:name="tc_207"/>
      <w:r w:rsidRPr="00876778">
        <w:rPr>
          <w:rFonts w:ascii="Arial" w:eastAsia="Times New Roman" w:hAnsi="Arial" w:cs="Arial"/>
          <w:color w:val="0000FF"/>
          <w:sz w:val="18"/>
          <w:szCs w:val="18"/>
        </w:rPr>
        <w:t>khoản 2 Điều 16 của Luật này.</w:t>
      </w:r>
      <w:bookmarkEnd w:id="431"/>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432" w:name="dieu_137"/>
      <w:r w:rsidRPr="00876778">
        <w:rPr>
          <w:rFonts w:ascii="Arial" w:eastAsia="Times New Roman" w:hAnsi="Arial" w:cs="Arial"/>
          <w:b/>
          <w:bCs/>
          <w:color w:val="000000"/>
          <w:sz w:val="18"/>
          <w:szCs w:val="18"/>
        </w:rPr>
        <w:t>Điều 137. Trách nhiệm của Bộ Tài chính</w:t>
      </w:r>
      <w:bookmarkEnd w:id="432"/>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lastRenderedPageBreak/>
        <w:t>1. Xây dựng, trình cấp có thẩm quyền ban hành hoặc ban hành theo thẩm quyền cơ chế tài chính về bảo hiểm xã hội; quy định về chi tổ chức và hoạt động bảo hiểm xã hội quy định tại </w:t>
      </w:r>
      <w:bookmarkStart w:id="433" w:name="tc_208"/>
      <w:r w:rsidRPr="00876778">
        <w:rPr>
          <w:rFonts w:ascii="Arial" w:eastAsia="Times New Roman" w:hAnsi="Arial" w:cs="Arial"/>
          <w:color w:val="0000FF"/>
          <w:sz w:val="18"/>
          <w:szCs w:val="18"/>
        </w:rPr>
        <w:t>Điều 120 của Luật này</w:t>
      </w:r>
      <w:bookmarkEnd w:id="433"/>
      <w:r w:rsidRPr="00876778">
        <w:rPr>
          <w:rFonts w:ascii="Arial" w:eastAsia="Times New Roman" w:hAnsi="Arial" w:cs="Arial"/>
          <w:color w:val="000000"/>
          <w:sz w:val="18"/>
          <w:szCs w:val="18"/>
        </w:rPr>
        <w: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Kiểm tra, thanh tra, xử lý vi phạm pháp luật và giải quyết khiếu nại, tố cáo về quản lý tài chính bảo hiểm xã hội.</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3. Chủ trì xây dựng nội dung về tình hình quản lý và sử dụng quỹ bảo hiểm xã hội gửi Bộ Lao động - Thương binh và Xã hội để tổng hợp, xây dựng báo cáo của Chính phủ quy định tại </w:t>
      </w:r>
      <w:bookmarkStart w:id="434" w:name="tc_209"/>
      <w:r w:rsidRPr="00876778">
        <w:rPr>
          <w:rFonts w:ascii="Arial" w:eastAsia="Times New Roman" w:hAnsi="Arial" w:cs="Arial"/>
          <w:color w:val="0000FF"/>
          <w:sz w:val="18"/>
          <w:szCs w:val="18"/>
        </w:rPr>
        <w:t>khoản 5 Điều 135 của Luật này</w:t>
      </w:r>
      <w:bookmarkEnd w:id="434"/>
      <w:r w:rsidRPr="00876778">
        <w:rPr>
          <w:rFonts w:ascii="Arial" w:eastAsia="Times New Roman" w:hAnsi="Arial" w:cs="Arial"/>
          <w:color w:val="000000"/>
          <w:sz w:val="18"/>
          <w:szCs w:val="18"/>
        </w:rPr>
        <w:t>.</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4. Chủ trì xây dựng báo cáo của Chính phủ quy định tại </w:t>
      </w:r>
      <w:bookmarkStart w:id="435" w:name="tc_210"/>
      <w:r w:rsidRPr="00876778">
        <w:rPr>
          <w:rFonts w:ascii="Arial" w:eastAsia="Times New Roman" w:hAnsi="Arial" w:cs="Arial"/>
          <w:color w:val="0000FF"/>
          <w:sz w:val="18"/>
          <w:szCs w:val="18"/>
        </w:rPr>
        <w:t>khoản 3 Điều 120 của Luật này</w:t>
      </w:r>
      <w:bookmarkEnd w:id="435"/>
      <w:r w:rsidRPr="00876778">
        <w:rPr>
          <w:rFonts w:ascii="Arial" w:eastAsia="Times New Roman" w:hAnsi="Arial" w:cs="Arial"/>
          <w:color w:val="000000"/>
          <w:sz w:val="18"/>
          <w:szCs w:val="18"/>
        </w:rPr>
        <w: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5. Trình Chính phủ quy định về hoạt động đầu tư quỹ bảo hiểm xã hội; hạch toán, phân bổ các quỹ thành phần của quỹ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6. Xây dựng, trình cấp có thẩm quyền ban hành hoặc ban hành theo thẩm quyền chính sách, pháp luật về bảo hiểm hưu trí bổ sung; chỉ đạo, hướng dẫn tổ chức triển khai thực hiện chính sách, pháp luật về bảo hiểm hưu trí bổ sung; theo dõi, đánh giá, thanh tra, kiểm tra tình hình thực hiện bảo hiểm hưu trí bổ sung; xử lý vi phạm pháp luật và giải quyết khiếu nại, tố cáo về bảo hiểm hưu trí bổ sung; thực hiện công tác thống kê, thông tin về bảo hiểm hưu trí bổ sung.</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436" w:name="dieu_138"/>
      <w:r w:rsidRPr="00876778">
        <w:rPr>
          <w:rFonts w:ascii="Arial" w:eastAsia="Times New Roman" w:hAnsi="Arial" w:cs="Arial"/>
          <w:b/>
          <w:bCs/>
          <w:color w:val="000000"/>
          <w:sz w:val="18"/>
          <w:szCs w:val="18"/>
        </w:rPr>
        <w:t>Điều 138. Trách nhiệm của Ủy ban nhân dân các cấp</w:t>
      </w:r>
      <w:bookmarkEnd w:id="436"/>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Ủy ban nhân dân cấp tỉnh chịu trách nhiệm trước Hội đồng nhân dân cùng cấp trong việc chỉ đạo, tổ chức thực hiện chính sách bảo hiểm xã hội, phát triển đối tượng tham gia bảo hiểm xã hội bắt buộc, bảo hiểm xã hội tự nguyện và chậm đóng bảo hiểm xã hội bắt buộc, trốn đóng bảo hiểm xã hội bắt buộc trong phạm vi địa phương.</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Ủy ban nhân dân các cấp thực hiện quản lý nhà nước về bảo hiểm xã hội trong phạm vi địa phương theo phân cấp của Chính phủ và có trách nhiệm sau đây: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a) Chỉ đạo, tổ chức thực hiện chính sách, pháp luật về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b) Xây dựng chỉ tiêu phát triển đối tượng tham gia bảo hiểm xã hội bắt buộc, bảo hiểm xã hội tự nguyện trong kế hoạch phát triển kinh tế - xã hội hằng năm trình cơ quan có thẩm quyền quyết định;</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c) Tổ chức tuyên truyền, phổ biến chính sách, pháp luật về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d) Kiểm tra, thanh tra, xử phạt vi phạm hành chính và giải quyết khiếu nại, tố cáo về bảo hiểm xã hội;</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đ) Kiến nghị với cơ quan nhà nước có thẩm quyền sửa đổi, bổ sung chính sách, pháp luật về bảo hiểm xã hội.</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437" w:name="chuong_11"/>
      <w:r w:rsidRPr="00876778">
        <w:rPr>
          <w:rFonts w:ascii="Arial" w:eastAsia="Times New Roman" w:hAnsi="Arial" w:cs="Arial"/>
          <w:b/>
          <w:bCs/>
          <w:color w:val="000000"/>
          <w:sz w:val="18"/>
          <w:szCs w:val="18"/>
        </w:rPr>
        <w:t>Chương XI</w:t>
      </w:r>
      <w:bookmarkEnd w:id="437"/>
    </w:p>
    <w:p w:rsidR="00876778" w:rsidRPr="00876778" w:rsidRDefault="00876778" w:rsidP="00876778">
      <w:pPr>
        <w:shd w:val="clear" w:color="auto" w:fill="FFFFFF"/>
        <w:spacing w:after="0" w:line="234" w:lineRule="atLeast"/>
        <w:jc w:val="center"/>
        <w:rPr>
          <w:rFonts w:ascii="Arial" w:eastAsia="Times New Roman" w:hAnsi="Arial" w:cs="Arial"/>
          <w:color w:val="000000"/>
          <w:sz w:val="18"/>
          <w:szCs w:val="18"/>
        </w:rPr>
      </w:pPr>
      <w:bookmarkStart w:id="438" w:name="chuong_11_name"/>
      <w:r w:rsidRPr="00876778">
        <w:rPr>
          <w:rFonts w:ascii="Arial" w:eastAsia="Times New Roman" w:hAnsi="Arial" w:cs="Arial"/>
          <w:b/>
          <w:bCs/>
          <w:color w:val="000000"/>
          <w:sz w:val="24"/>
          <w:szCs w:val="24"/>
        </w:rPr>
        <w:t>ĐIỀU KHOẢN THI HÀNH</w:t>
      </w:r>
      <w:bookmarkEnd w:id="438"/>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439" w:name="dieu_139"/>
      <w:r w:rsidRPr="00876778">
        <w:rPr>
          <w:rFonts w:ascii="Arial" w:eastAsia="Times New Roman" w:hAnsi="Arial" w:cs="Arial"/>
          <w:b/>
          <w:bCs/>
          <w:color w:val="000000"/>
          <w:sz w:val="18"/>
          <w:szCs w:val="18"/>
        </w:rPr>
        <w:t>Điều 139. Sửa đổi, bổ sung một số luật có liên quan đến bảo hiểm xã hội</w:t>
      </w:r>
      <w:bookmarkEnd w:id="439"/>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Sửa đổi, bổ sung một số điều của </w:t>
      </w:r>
      <w:bookmarkStart w:id="440" w:name="tvpllink_rnkvqnahsb_3"/>
      <w:r w:rsidRPr="00876778">
        <w:rPr>
          <w:rFonts w:ascii="Arial" w:eastAsia="Times New Roman" w:hAnsi="Arial" w:cs="Arial"/>
          <w:color w:val="000000"/>
          <w:sz w:val="18"/>
          <w:szCs w:val="18"/>
        </w:rPr>
        <w:fldChar w:fldCharType="begin"/>
      </w:r>
      <w:r w:rsidRPr="00876778">
        <w:rPr>
          <w:rFonts w:ascii="Arial" w:eastAsia="Times New Roman" w:hAnsi="Arial" w:cs="Arial"/>
          <w:color w:val="000000"/>
          <w:sz w:val="18"/>
          <w:szCs w:val="18"/>
        </w:rPr>
        <w:instrText xml:space="preserve"> HYPERLINK "https://thuvienphapluat.vn/van-ban/Lao-dong-Tien-luong/Luat-an-toan-ve-sinh-lao-dong-2015-281961.aspx" \t "_blank" </w:instrText>
      </w:r>
      <w:r w:rsidRPr="00876778">
        <w:rPr>
          <w:rFonts w:ascii="Arial" w:eastAsia="Times New Roman" w:hAnsi="Arial" w:cs="Arial"/>
          <w:color w:val="000000"/>
          <w:sz w:val="18"/>
          <w:szCs w:val="18"/>
        </w:rPr>
        <w:fldChar w:fldCharType="separate"/>
      </w:r>
      <w:r w:rsidRPr="00876778">
        <w:rPr>
          <w:rFonts w:ascii="Arial" w:eastAsia="Times New Roman" w:hAnsi="Arial" w:cs="Arial"/>
          <w:color w:val="0E70C3"/>
          <w:sz w:val="18"/>
          <w:szCs w:val="18"/>
        </w:rPr>
        <w:t>Luật An toàn, vệ sinh lao động số 84/2015/QH13</w:t>
      </w:r>
      <w:r w:rsidRPr="00876778">
        <w:rPr>
          <w:rFonts w:ascii="Arial" w:eastAsia="Times New Roman" w:hAnsi="Arial" w:cs="Arial"/>
          <w:color w:val="000000"/>
          <w:sz w:val="18"/>
          <w:szCs w:val="18"/>
        </w:rPr>
        <w:fldChar w:fldCharType="end"/>
      </w:r>
      <w:bookmarkEnd w:id="440"/>
      <w:r w:rsidRPr="00876778">
        <w:rPr>
          <w:rFonts w:ascii="Arial" w:eastAsia="Times New Roman" w:hAnsi="Arial" w:cs="Arial"/>
          <w:color w:val="000000"/>
          <w:sz w:val="18"/>
          <w:szCs w:val="18"/>
        </w:rPr>
        <w:t> như sau:</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441" w:name="diem_a_1_139"/>
      <w:r w:rsidRPr="00876778">
        <w:rPr>
          <w:rFonts w:ascii="Arial" w:eastAsia="Times New Roman" w:hAnsi="Arial" w:cs="Arial"/>
          <w:color w:val="000000"/>
          <w:sz w:val="18"/>
          <w:szCs w:val="18"/>
        </w:rPr>
        <w:t>a) Sửa đổi, bổ sung</w:t>
      </w:r>
      <w:bookmarkEnd w:id="441"/>
      <w:r w:rsidRPr="00876778">
        <w:rPr>
          <w:rFonts w:ascii="Arial" w:eastAsia="Times New Roman" w:hAnsi="Arial" w:cs="Arial"/>
          <w:color w:val="000000"/>
          <w:sz w:val="18"/>
          <w:szCs w:val="18"/>
        </w:rPr>
        <w:t> </w:t>
      </w:r>
      <w:bookmarkStart w:id="442" w:name="dc_14"/>
      <w:r w:rsidRPr="00876778">
        <w:rPr>
          <w:rFonts w:ascii="Arial" w:eastAsia="Times New Roman" w:hAnsi="Arial" w:cs="Arial"/>
          <w:color w:val="000000"/>
          <w:sz w:val="18"/>
          <w:szCs w:val="18"/>
        </w:rPr>
        <w:t>khoản 7 Điều 42</w:t>
      </w:r>
      <w:bookmarkEnd w:id="442"/>
      <w:r w:rsidRPr="00876778">
        <w:rPr>
          <w:rFonts w:ascii="Arial" w:eastAsia="Times New Roman" w:hAnsi="Arial" w:cs="Arial"/>
          <w:color w:val="000000"/>
          <w:sz w:val="18"/>
          <w:szCs w:val="18"/>
        </w:rPr>
        <w:t> </w:t>
      </w:r>
      <w:bookmarkStart w:id="443" w:name="diem_a_1_139_name"/>
      <w:r w:rsidRPr="00876778">
        <w:rPr>
          <w:rFonts w:ascii="Arial" w:eastAsia="Times New Roman" w:hAnsi="Arial" w:cs="Arial"/>
          <w:color w:val="000000"/>
          <w:sz w:val="18"/>
          <w:szCs w:val="18"/>
        </w:rPr>
        <w:t>như sau:</w:t>
      </w:r>
      <w:bookmarkEnd w:id="443"/>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“7. Chi tổ chức và hoạt động bảo hiểm tai nạn lao động, bệnh nghề nghiệp thực hiện theo quy định của Luật Bảo hiểm xã hội.”;</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444" w:name="diem_b_1_139"/>
      <w:r w:rsidRPr="00876778">
        <w:rPr>
          <w:rFonts w:ascii="Arial" w:eastAsia="Times New Roman" w:hAnsi="Arial" w:cs="Arial"/>
          <w:color w:val="000000"/>
          <w:sz w:val="18"/>
          <w:szCs w:val="18"/>
        </w:rPr>
        <w:t>b) Sửa đổi, bổ sung</w:t>
      </w:r>
      <w:bookmarkEnd w:id="444"/>
      <w:r w:rsidRPr="00876778">
        <w:rPr>
          <w:rFonts w:ascii="Arial" w:eastAsia="Times New Roman" w:hAnsi="Arial" w:cs="Arial"/>
          <w:color w:val="000000"/>
          <w:sz w:val="18"/>
          <w:szCs w:val="18"/>
        </w:rPr>
        <w:t> </w:t>
      </w:r>
      <w:bookmarkStart w:id="445" w:name="dc_15"/>
      <w:r w:rsidRPr="00876778">
        <w:rPr>
          <w:rFonts w:ascii="Arial" w:eastAsia="Times New Roman" w:hAnsi="Arial" w:cs="Arial"/>
          <w:color w:val="000000"/>
          <w:sz w:val="18"/>
          <w:szCs w:val="18"/>
        </w:rPr>
        <w:t>khoản 1 Điều 43</w:t>
      </w:r>
      <w:bookmarkEnd w:id="445"/>
      <w:r w:rsidRPr="00876778">
        <w:rPr>
          <w:rFonts w:ascii="Arial" w:eastAsia="Times New Roman" w:hAnsi="Arial" w:cs="Arial"/>
          <w:color w:val="000000"/>
          <w:sz w:val="18"/>
          <w:szCs w:val="18"/>
        </w:rPr>
        <w:t> </w:t>
      </w:r>
      <w:bookmarkStart w:id="446" w:name="diem_b_1_139_name"/>
      <w:r w:rsidRPr="00876778">
        <w:rPr>
          <w:rFonts w:ascii="Arial" w:eastAsia="Times New Roman" w:hAnsi="Arial" w:cs="Arial"/>
          <w:color w:val="000000"/>
          <w:sz w:val="18"/>
          <w:szCs w:val="18"/>
        </w:rPr>
        <w:t>như sau:</w:t>
      </w:r>
      <w:bookmarkEnd w:id="446"/>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Đối tượng áp dụng chế độ bảo hiểm tai nạn lao động, bệnh nghề nghiệp theo quy định tại Mục này là người lao động tham gia bảo hiểm xã hội bắt buộc theo quy định tại các điểm a, b, c, d, đ, e, i và l khoản 1 Điều 2 và người sử dụng lao động quy định tại khoản 3 Điều 2 của Luật Bảo hiểm xã hội.”;</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447" w:name="diem_c_1_139"/>
      <w:r w:rsidRPr="00876778">
        <w:rPr>
          <w:rFonts w:ascii="Arial" w:eastAsia="Times New Roman" w:hAnsi="Arial" w:cs="Arial"/>
          <w:color w:val="000000"/>
          <w:sz w:val="18"/>
          <w:szCs w:val="18"/>
        </w:rPr>
        <w:t>c) Sửa đổi, bổ sung</w:t>
      </w:r>
      <w:bookmarkEnd w:id="447"/>
      <w:r w:rsidRPr="00876778">
        <w:rPr>
          <w:rFonts w:ascii="Arial" w:eastAsia="Times New Roman" w:hAnsi="Arial" w:cs="Arial"/>
          <w:color w:val="000000"/>
          <w:sz w:val="18"/>
          <w:szCs w:val="18"/>
        </w:rPr>
        <w:t> </w:t>
      </w:r>
      <w:bookmarkStart w:id="448" w:name="dc_16"/>
      <w:r w:rsidRPr="00876778">
        <w:rPr>
          <w:rFonts w:ascii="Arial" w:eastAsia="Times New Roman" w:hAnsi="Arial" w:cs="Arial"/>
          <w:color w:val="000000"/>
          <w:sz w:val="18"/>
          <w:szCs w:val="18"/>
        </w:rPr>
        <w:t>điểm b khoản 2 Điều 44</w:t>
      </w:r>
      <w:bookmarkEnd w:id="448"/>
      <w:r w:rsidRPr="00876778">
        <w:rPr>
          <w:rFonts w:ascii="Arial" w:eastAsia="Times New Roman" w:hAnsi="Arial" w:cs="Arial"/>
          <w:color w:val="000000"/>
          <w:sz w:val="18"/>
          <w:szCs w:val="18"/>
        </w:rPr>
        <w:t> </w:t>
      </w:r>
      <w:bookmarkStart w:id="449" w:name="diem_c_1_139_name"/>
      <w:r w:rsidRPr="00876778">
        <w:rPr>
          <w:rFonts w:ascii="Arial" w:eastAsia="Times New Roman" w:hAnsi="Arial" w:cs="Arial"/>
          <w:color w:val="000000"/>
          <w:sz w:val="18"/>
          <w:szCs w:val="18"/>
        </w:rPr>
        <w:t>như sau:</w:t>
      </w:r>
      <w:bookmarkEnd w:id="449"/>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“b) Tiền sinh lời của hoạt động đầu tư từ quỹ theo quy định tại Điều 120 và Điều 121 của Luật Bảo hiểm xã hội;”;</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450" w:name="diem_d_1_139"/>
      <w:r w:rsidRPr="00876778">
        <w:rPr>
          <w:rFonts w:ascii="Arial" w:eastAsia="Times New Roman" w:hAnsi="Arial" w:cs="Arial"/>
          <w:color w:val="000000"/>
          <w:sz w:val="18"/>
          <w:szCs w:val="18"/>
        </w:rPr>
        <w:t>d) Sửa đổi, bổ sung</w:t>
      </w:r>
      <w:bookmarkEnd w:id="450"/>
      <w:r w:rsidRPr="00876778">
        <w:rPr>
          <w:rFonts w:ascii="Arial" w:eastAsia="Times New Roman" w:hAnsi="Arial" w:cs="Arial"/>
          <w:color w:val="000000"/>
          <w:sz w:val="18"/>
          <w:szCs w:val="18"/>
        </w:rPr>
        <w:t> </w:t>
      </w:r>
      <w:bookmarkStart w:id="451" w:name="dc_17"/>
      <w:r w:rsidRPr="00876778">
        <w:rPr>
          <w:rFonts w:ascii="Arial" w:eastAsia="Times New Roman" w:hAnsi="Arial" w:cs="Arial"/>
          <w:color w:val="000000"/>
          <w:sz w:val="18"/>
          <w:szCs w:val="18"/>
        </w:rPr>
        <w:t>khoản 3 Điều 49</w:t>
      </w:r>
      <w:bookmarkEnd w:id="451"/>
      <w:r w:rsidRPr="00876778">
        <w:rPr>
          <w:rFonts w:ascii="Arial" w:eastAsia="Times New Roman" w:hAnsi="Arial" w:cs="Arial"/>
          <w:color w:val="000000"/>
          <w:sz w:val="18"/>
          <w:szCs w:val="18"/>
        </w:rPr>
        <w:t> </w:t>
      </w:r>
      <w:bookmarkStart w:id="452" w:name="diem_d_1_139_name"/>
      <w:r w:rsidRPr="00876778">
        <w:rPr>
          <w:rFonts w:ascii="Arial" w:eastAsia="Times New Roman" w:hAnsi="Arial" w:cs="Arial"/>
          <w:color w:val="000000"/>
          <w:sz w:val="18"/>
          <w:szCs w:val="18"/>
        </w:rPr>
        <w:t>như sau:</w:t>
      </w:r>
      <w:bookmarkEnd w:id="452"/>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“3. Việc tạm dừng, hưởng tiếp trợ cấp tai nạn lao động, bệnh nghề nghiệp hằng tháng, trợ cấp phục vụ thực hiện theo quy định tại Điều 75 của Luật Bảo hiểm xã hội; hồ sơ, trình tự giải quyết hưởng tiếp trợ cấp tai nạn lao động, bệnh nghề nghiệp hằng tháng thực hiện theo quy định tại Điều 80 và Điều 81 của Luật Bảo hiểm xã hội.”;</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453" w:name="diem_dd_1_139"/>
      <w:r w:rsidRPr="00876778">
        <w:rPr>
          <w:rFonts w:ascii="Arial" w:eastAsia="Times New Roman" w:hAnsi="Arial" w:cs="Arial"/>
          <w:color w:val="000000"/>
          <w:sz w:val="18"/>
          <w:szCs w:val="18"/>
        </w:rPr>
        <w:t>đ) Sửa đổi, bổ sung</w:t>
      </w:r>
      <w:bookmarkEnd w:id="453"/>
      <w:r w:rsidRPr="00876778">
        <w:rPr>
          <w:rFonts w:ascii="Arial" w:eastAsia="Times New Roman" w:hAnsi="Arial" w:cs="Arial"/>
          <w:color w:val="000000"/>
          <w:sz w:val="18"/>
          <w:szCs w:val="18"/>
        </w:rPr>
        <w:t> </w:t>
      </w:r>
      <w:bookmarkStart w:id="454" w:name="dc_18"/>
      <w:r w:rsidRPr="00876778">
        <w:rPr>
          <w:rFonts w:ascii="Arial" w:eastAsia="Times New Roman" w:hAnsi="Arial" w:cs="Arial"/>
          <w:color w:val="000000"/>
          <w:sz w:val="18"/>
          <w:szCs w:val="18"/>
        </w:rPr>
        <w:t>khoản 5 Điều 49</w:t>
      </w:r>
      <w:bookmarkEnd w:id="454"/>
      <w:r w:rsidRPr="00876778">
        <w:rPr>
          <w:rFonts w:ascii="Arial" w:eastAsia="Times New Roman" w:hAnsi="Arial" w:cs="Arial"/>
          <w:color w:val="000000"/>
          <w:sz w:val="18"/>
          <w:szCs w:val="18"/>
        </w:rPr>
        <w:t> </w:t>
      </w:r>
      <w:bookmarkStart w:id="455" w:name="diem_dd_1_139_name"/>
      <w:r w:rsidRPr="00876778">
        <w:rPr>
          <w:rFonts w:ascii="Arial" w:eastAsia="Times New Roman" w:hAnsi="Arial" w:cs="Arial"/>
          <w:color w:val="000000"/>
          <w:sz w:val="18"/>
          <w:szCs w:val="18"/>
        </w:rPr>
        <w:t>như sau:</w:t>
      </w:r>
      <w:bookmarkEnd w:id="455"/>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“5. Người đang hưởng trợ cấp tai nạn lao động, bệnh nghề nghiệp hằng tháng khi ra nước ngoài để định cư được giải quyết hưởng trợ cấp một lần; mức trợ cấp một lần bằng 03 tháng mức trợ cấp đang hưởng. Hồ sơ, trình tự giải quyết trợ cấp một lần thực hiện theo quy định của Luật Bảo hiểm xã hội.”;</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456" w:name="diem_e_1_139"/>
      <w:r w:rsidRPr="00876778">
        <w:rPr>
          <w:rFonts w:ascii="Arial" w:eastAsia="Times New Roman" w:hAnsi="Arial" w:cs="Arial"/>
          <w:color w:val="000000"/>
          <w:sz w:val="18"/>
          <w:szCs w:val="18"/>
        </w:rPr>
        <w:t>e) Sửa đổi, bổ sung</w:t>
      </w:r>
      <w:bookmarkEnd w:id="456"/>
      <w:r w:rsidRPr="00876778">
        <w:rPr>
          <w:rFonts w:ascii="Arial" w:eastAsia="Times New Roman" w:hAnsi="Arial" w:cs="Arial"/>
          <w:color w:val="000000"/>
          <w:sz w:val="18"/>
          <w:szCs w:val="18"/>
        </w:rPr>
        <w:t> </w:t>
      </w:r>
      <w:bookmarkStart w:id="457" w:name="dc_19"/>
      <w:r w:rsidRPr="00876778">
        <w:rPr>
          <w:rFonts w:ascii="Arial" w:eastAsia="Times New Roman" w:hAnsi="Arial" w:cs="Arial"/>
          <w:color w:val="000000"/>
          <w:sz w:val="18"/>
          <w:szCs w:val="18"/>
        </w:rPr>
        <w:t>khoản 3 Điều 53</w:t>
      </w:r>
      <w:bookmarkEnd w:id="457"/>
      <w:r w:rsidRPr="00876778">
        <w:rPr>
          <w:rFonts w:ascii="Arial" w:eastAsia="Times New Roman" w:hAnsi="Arial" w:cs="Arial"/>
          <w:color w:val="000000"/>
          <w:sz w:val="18"/>
          <w:szCs w:val="18"/>
        </w:rPr>
        <w:t> </w:t>
      </w:r>
      <w:bookmarkStart w:id="458" w:name="diem_e_1_139_name"/>
      <w:r w:rsidRPr="00876778">
        <w:rPr>
          <w:rFonts w:ascii="Arial" w:eastAsia="Times New Roman" w:hAnsi="Arial" w:cs="Arial"/>
          <w:color w:val="000000"/>
          <w:sz w:val="18"/>
          <w:szCs w:val="18"/>
        </w:rPr>
        <w:t>như sau:</w:t>
      </w:r>
      <w:bookmarkEnd w:id="458"/>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“3. Người lao động bị chết trong thời gian điều trị thương tật, bệnh tật mà chưa được giám định mức suy giảm khả năng lao động.</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lastRenderedPageBreak/>
        <w:t>Hồ sơ hưởng chế độ tử tuất trong trường hợp người lao động bị chết do tai nạn lao động, bệnh nghề nghiệp thực hiện theo quy định tại khoản 1 Điều 90 của Luật Bảo hiểm xã hội.”.</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459" w:name="khoan_2_139"/>
      <w:r w:rsidRPr="00876778">
        <w:rPr>
          <w:rFonts w:ascii="Arial" w:eastAsia="Times New Roman" w:hAnsi="Arial" w:cs="Arial"/>
          <w:color w:val="000000"/>
          <w:sz w:val="18"/>
          <w:szCs w:val="18"/>
          <w:shd w:val="clear" w:color="auto" w:fill="FFFFFF"/>
        </w:rPr>
        <w:t>2. Sửa đổi, bổ sung</w:t>
      </w:r>
      <w:bookmarkEnd w:id="459"/>
      <w:r w:rsidRPr="00876778">
        <w:rPr>
          <w:rFonts w:ascii="Arial" w:eastAsia="Times New Roman" w:hAnsi="Arial" w:cs="Arial"/>
          <w:color w:val="000000"/>
          <w:sz w:val="18"/>
          <w:szCs w:val="18"/>
          <w:shd w:val="clear" w:color="auto" w:fill="FFFFFF"/>
        </w:rPr>
        <w:t> </w:t>
      </w:r>
      <w:bookmarkStart w:id="460" w:name="dc_20"/>
      <w:r w:rsidRPr="00876778">
        <w:rPr>
          <w:rFonts w:ascii="Arial" w:eastAsia="Times New Roman" w:hAnsi="Arial" w:cs="Arial"/>
          <w:color w:val="000000"/>
          <w:sz w:val="18"/>
          <w:szCs w:val="18"/>
          <w:shd w:val="clear" w:color="auto" w:fill="FFFFFF"/>
        </w:rPr>
        <w:t>điểm e khoản 3 Điều 57 của Luật Việc làm số 38/2013/QH13</w:t>
      </w:r>
      <w:bookmarkEnd w:id="460"/>
      <w:r w:rsidRPr="00876778">
        <w:rPr>
          <w:rFonts w:ascii="Arial" w:eastAsia="Times New Roman" w:hAnsi="Arial" w:cs="Arial"/>
          <w:color w:val="000000"/>
          <w:sz w:val="18"/>
          <w:szCs w:val="18"/>
          <w:shd w:val="clear" w:color="auto" w:fill="FFFFFF"/>
        </w:rPr>
        <w:t> </w:t>
      </w:r>
      <w:bookmarkStart w:id="461" w:name="khoan_2_139_name"/>
      <w:r w:rsidRPr="00876778">
        <w:rPr>
          <w:rFonts w:ascii="Arial" w:eastAsia="Times New Roman" w:hAnsi="Arial" w:cs="Arial"/>
          <w:color w:val="000000"/>
          <w:sz w:val="18"/>
          <w:szCs w:val="18"/>
          <w:shd w:val="clear" w:color="auto" w:fill="FFFFFF"/>
        </w:rPr>
        <w:t>như sau:</w:t>
      </w:r>
      <w:bookmarkEnd w:id="461"/>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shd w:val="clear" w:color="auto" w:fill="FFFFFF"/>
        </w:rPr>
        <w:t>“e) Chi tổ chức và hoạt động bảo hiểm thất nghiệp thực hiện theo quy định của Luật Bảo hiểm xã hội;”.</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462" w:name="khoan_3_139"/>
      <w:r w:rsidRPr="00876778">
        <w:rPr>
          <w:rFonts w:ascii="Arial" w:eastAsia="Times New Roman" w:hAnsi="Arial" w:cs="Arial"/>
          <w:color w:val="000000"/>
          <w:sz w:val="18"/>
          <w:szCs w:val="18"/>
          <w:shd w:val="clear" w:color="auto" w:fill="FFFFFF"/>
        </w:rPr>
        <w:t>3. Bãi bỏ</w:t>
      </w:r>
      <w:bookmarkEnd w:id="462"/>
      <w:r w:rsidRPr="00876778">
        <w:rPr>
          <w:rFonts w:ascii="Arial" w:eastAsia="Times New Roman" w:hAnsi="Arial" w:cs="Arial"/>
          <w:color w:val="000000"/>
          <w:sz w:val="18"/>
          <w:szCs w:val="18"/>
          <w:shd w:val="clear" w:color="auto" w:fill="FFFFFF"/>
        </w:rPr>
        <w:t> </w:t>
      </w:r>
      <w:bookmarkStart w:id="463" w:name="dc_21"/>
      <w:r w:rsidRPr="00876778">
        <w:rPr>
          <w:rFonts w:ascii="Arial" w:eastAsia="Times New Roman" w:hAnsi="Arial" w:cs="Arial"/>
          <w:color w:val="000000"/>
          <w:sz w:val="18"/>
          <w:szCs w:val="18"/>
          <w:shd w:val="clear" w:color="auto" w:fill="FFFFFF"/>
        </w:rPr>
        <w:t>khoản 2 Điều 17 của Luật Người cao tuổi số 39/2009/QH12</w:t>
      </w:r>
      <w:bookmarkEnd w:id="463"/>
      <w:r w:rsidRPr="00876778">
        <w:rPr>
          <w:rFonts w:ascii="Arial" w:eastAsia="Times New Roman" w:hAnsi="Arial" w:cs="Arial"/>
          <w:color w:val="000000"/>
          <w:sz w:val="18"/>
          <w:szCs w:val="18"/>
          <w:shd w:val="clear" w:color="auto" w:fill="FFFFFF"/>
        </w:rPr>
        <w:t>.</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464" w:name="dieu_140"/>
      <w:r w:rsidRPr="00876778">
        <w:rPr>
          <w:rFonts w:ascii="Arial" w:eastAsia="Times New Roman" w:hAnsi="Arial" w:cs="Arial"/>
          <w:b/>
          <w:bCs/>
          <w:color w:val="000000"/>
          <w:sz w:val="18"/>
          <w:szCs w:val="18"/>
        </w:rPr>
        <w:t>Điều 140. Hiệu lực thi hành</w:t>
      </w:r>
      <w:bookmarkEnd w:id="464"/>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Luật này có hiệu lực thi hành từ ngày 01 tháng 7 năm 2025.</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w:t>
      </w:r>
      <w:bookmarkStart w:id="465" w:name="tvpllink_cdsqhkxstz"/>
      <w:r w:rsidRPr="00876778">
        <w:rPr>
          <w:rFonts w:ascii="Arial" w:eastAsia="Times New Roman" w:hAnsi="Arial" w:cs="Arial"/>
          <w:color w:val="000000"/>
          <w:sz w:val="18"/>
          <w:szCs w:val="18"/>
        </w:rPr>
        <w:fldChar w:fldCharType="begin"/>
      </w:r>
      <w:r w:rsidRPr="00876778">
        <w:rPr>
          <w:rFonts w:ascii="Arial" w:eastAsia="Times New Roman" w:hAnsi="Arial" w:cs="Arial"/>
          <w:color w:val="000000"/>
          <w:sz w:val="18"/>
          <w:szCs w:val="18"/>
        </w:rPr>
        <w:instrText xml:space="preserve"> HYPERLINK "https://thuvienphapluat.vn/van-ban/Bao-hiem/Luat-Bao-hiem-xa-hoi-2014-259700.aspx" \t "_blank" </w:instrText>
      </w:r>
      <w:r w:rsidRPr="00876778">
        <w:rPr>
          <w:rFonts w:ascii="Arial" w:eastAsia="Times New Roman" w:hAnsi="Arial" w:cs="Arial"/>
          <w:color w:val="000000"/>
          <w:sz w:val="18"/>
          <w:szCs w:val="18"/>
        </w:rPr>
        <w:fldChar w:fldCharType="separate"/>
      </w:r>
      <w:r w:rsidRPr="00876778">
        <w:rPr>
          <w:rFonts w:ascii="Arial" w:eastAsia="Times New Roman" w:hAnsi="Arial" w:cs="Arial"/>
          <w:color w:val="0E70C3"/>
          <w:sz w:val="18"/>
          <w:szCs w:val="18"/>
        </w:rPr>
        <w:t>Luật Bảo hiểm xã hội số 58/2014/QH13</w:t>
      </w:r>
      <w:r w:rsidRPr="00876778">
        <w:rPr>
          <w:rFonts w:ascii="Arial" w:eastAsia="Times New Roman" w:hAnsi="Arial" w:cs="Arial"/>
          <w:color w:val="000000"/>
          <w:sz w:val="18"/>
          <w:szCs w:val="18"/>
        </w:rPr>
        <w:fldChar w:fldCharType="end"/>
      </w:r>
      <w:bookmarkEnd w:id="465"/>
      <w:r w:rsidRPr="00876778">
        <w:rPr>
          <w:rFonts w:ascii="Arial" w:eastAsia="Times New Roman" w:hAnsi="Arial" w:cs="Arial"/>
          <w:color w:val="000000"/>
          <w:sz w:val="18"/>
          <w:szCs w:val="18"/>
        </w:rPr>
        <w:t> đã được sửa đổi, bổ sung một số điều theo Luật số </w:t>
      </w:r>
      <w:bookmarkStart w:id="466" w:name="tvpllink_rnkvqnahsb_4"/>
      <w:r w:rsidRPr="00876778">
        <w:rPr>
          <w:rFonts w:ascii="Arial" w:eastAsia="Times New Roman" w:hAnsi="Arial" w:cs="Arial"/>
          <w:color w:val="000000"/>
          <w:sz w:val="18"/>
          <w:szCs w:val="18"/>
        </w:rPr>
        <w:fldChar w:fldCharType="begin"/>
      </w:r>
      <w:r w:rsidRPr="00876778">
        <w:rPr>
          <w:rFonts w:ascii="Arial" w:eastAsia="Times New Roman" w:hAnsi="Arial" w:cs="Arial"/>
          <w:color w:val="000000"/>
          <w:sz w:val="18"/>
          <w:szCs w:val="18"/>
        </w:rPr>
        <w:instrText xml:space="preserve"> HYPERLINK "https://thuvienphapluat.vn/van-ban/Lao-dong-Tien-luong/Luat-an-toan-ve-sinh-lao-dong-2015-281961.aspx" \t "_blank" </w:instrText>
      </w:r>
      <w:r w:rsidRPr="00876778">
        <w:rPr>
          <w:rFonts w:ascii="Arial" w:eastAsia="Times New Roman" w:hAnsi="Arial" w:cs="Arial"/>
          <w:color w:val="000000"/>
          <w:sz w:val="18"/>
          <w:szCs w:val="18"/>
        </w:rPr>
        <w:fldChar w:fldCharType="separate"/>
      </w:r>
      <w:r w:rsidRPr="00876778">
        <w:rPr>
          <w:rFonts w:ascii="Arial" w:eastAsia="Times New Roman" w:hAnsi="Arial" w:cs="Arial"/>
          <w:color w:val="0E70C3"/>
          <w:sz w:val="18"/>
          <w:szCs w:val="18"/>
        </w:rPr>
        <w:t>84/2015/QH13</w:t>
      </w:r>
      <w:r w:rsidRPr="00876778">
        <w:rPr>
          <w:rFonts w:ascii="Arial" w:eastAsia="Times New Roman" w:hAnsi="Arial" w:cs="Arial"/>
          <w:color w:val="000000"/>
          <w:sz w:val="18"/>
          <w:szCs w:val="18"/>
        </w:rPr>
        <w:fldChar w:fldCharType="end"/>
      </w:r>
      <w:bookmarkEnd w:id="466"/>
      <w:r w:rsidRPr="00876778">
        <w:rPr>
          <w:rFonts w:ascii="Arial" w:eastAsia="Times New Roman" w:hAnsi="Arial" w:cs="Arial"/>
          <w:color w:val="000000"/>
          <w:sz w:val="18"/>
          <w:szCs w:val="18"/>
        </w:rPr>
        <w:t>, Luật số </w:t>
      </w:r>
      <w:bookmarkStart w:id="467" w:name="tvpllink_qaqdtojvwc"/>
      <w:r w:rsidRPr="00876778">
        <w:rPr>
          <w:rFonts w:ascii="Arial" w:eastAsia="Times New Roman" w:hAnsi="Arial" w:cs="Arial"/>
          <w:color w:val="000000"/>
          <w:sz w:val="18"/>
          <w:szCs w:val="18"/>
        </w:rPr>
        <w:fldChar w:fldCharType="begin"/>
      </w:r>
      <w:r w:rsidRPr="00876778">
        <w:rPr>
          <w:rFonts w:ascii="Arial" w:eastAsia="Times New Roman" w:hAnsi="Arial" w:cs="Arial"/>
          <w:color w:val="000000"/>
          <w:sz w:val="18"/>
          <w:szCs w:val="18"/>
        </w:rPr>
        <w:instrText xml:space="preserve"> HYPERLINK "https://thuvienphapluat.vn/van-ban/Xay-dung-Do-thi/Luat-sua-doi-cac-Luat-co-lien-quan-den-quy-hoach-2018-390511.aspx" \t "_blank" </w:instrText>
      </w:r>
      <w:r w:rsidRPr="00876778">
        <w:rPr>
          <w:rFonts w:ascii="Arial" w:eastAsia="Times New Roman" w:hAnsi="Arial" w:cs="Arial"/>
          <w:color w:val="000000"/>
          <w:sz w:val="18"/>
          <w:szCs w:val="18"/>
        </w:rPr>
        <w:fldChar w:fldCharType="separate"/>
      </w:r>
      <w:r w:rsidRPr="00876778">
        <w:rPr>
          <w:rFonts w:ascii="Arial" w:eastAsia="Times New Roman" w:hAnsi="Arial" w:cs="Arial"/>
          <w:color w:val="0E70C3"/>
          <w:sz w:val="18"/>
          <w:szCs w:val="18"/>
        </w:rPr>
        <w:t>35/2018/QH14</w:t>
      </w:r>
      <w:r w:rsidRPr="00876778">
        <w:rPr>
          <w:rFonts w:ascii="Arial" w:eastAsia="Times New Roman" w:hAnsi="Arial" w:cs="Arial"/>
          <w:color w:val="000000"/>
          <w:sz w:val="18"/>
          <w:szCs w:val="18"/>
        </w:rPr>
        <w:fldChar w:fldCharType="end"/>
      </w:r>
      <w:bookmarkEnd w:id="467"/>
      <w:r w:rsidRPr="00876778">
        <w:rPr>
          <w:rFonts w:ascii="Arial" w:eastAsia="Times New Roman" w:hAnsi="Arial" w:cs="Arial"/>
          <w:color w:val="000000"/>
          <w:sz w:val="18"/>
          <w:szCs w:val="18"/>
        </w:rPr>
        <w:t>, Bộ luật số </w:t>
      </w:r>
      <w:bookmarkStart w:id="468" w:name="tvpllink_nbilipmzhq"/>
      <w:r w:rsidRPr="00876778">
        <w:rPr>
          <w:rFonts w:ascii="Arial" w:eastAsia="Times New Roman" w:hAnsi="Arial" w:cs="Arial"/>
          <w:color w:val="000000"/>
          <w:sz w:val="18"/>
          <w:szCs w:val="18"/>
        </w:rPr>
        <w:fldChar w:fldCharType="begin"/>
      </w:r>
      <w:r w:rsidRPr="00876778">
        <w:rPr>
          <w:rFonts w:ascii="Arial" w:eastAsia="Times New Roman" w:hAnsi="Arial" w:cs="Arial"/>
          <w:color w:val="000000"/>
          <w:sz w:val="18"/>
          <w:szCs w:val="18"/>
        </w:rPr>
        <w:instrText xml:space="preserve"> HYPERLINK "https://thuvienphapluat.vn/van-ban/Lao-dong-Tien-luong/Bo-Luat-lao-dong-2019-333670.aspx" \t "_blank" </w:instrText>
      </w:r>
      <w:r w:rsidRPr="00876778">
        <w:rPr>
          <w:rFonts w:ascii="Arial" w:eastAsia="Times New Roman" w:hAnsi="Arial" w:cs="Arial"/>
          <w:color w:val="000000"/>
          <w:sz w:val="18"/>
          <w:szCs w:val="18"/>
        </w:rPr>
        <w:fldChar w:fldCharType="separate"/>
      </w:r>
      <w:r w:rsidRPr="00876778">
        <w:rPr>
          <w:rFonts w:ascii="Arial" w:eastAsia="Times New Roman" w:hAnsi="Arial" w:cs="Arial"/>
          <w:color w:val="0E70C3"/>
          <w:sz w:val="18"/>
          <w:szCs w:val="18"/>
        </w:rPr>
        <w:t>45/2019/QH14</w:t>
      </w:r>
      <w:r w:rsidRPr="00876778">
        <w:rPr>
          <w:rFonts w:ascii="Arial" w:eastAsia="Times New Roman" w:hAnsi="Arial" w:cs="Arial"/>
          <w:color w:val="000000"/>
          <w:sz w:val="18"/>
          <w:szCs w:val="18"/>
        </w:rPr>
        <w:fldChar w:fldCharType="end"/>
      </w:r>
      <w:bookmarkEnd w:id="468"/>
      <w:r w:rsidRPr="00876778">
        <w:rPr>
          <w:rFonts w:ascii="Arial" w:eastAsia="Times New Roman" w:hAnsi="Arial" w:cs="Arial"/>
          <w:color w:val="000000"/>
          <w:sz w:val="18"/>
          <w:szCs w:val="18"/>
        </w:rPr>
        <w:t> (sau đây gọi chung là Luật số 58/2014/QH13) và Nghị quyết số </w:t>
      </w:r>
      <w:bookmarkStart w:id="469" w:name="tvpllink_kppxyvicvc"/>
      <w:r w:rsidRPr="00876778">
        <w:rPr>
          <w:rFonts w:ascii="Arial" w:eastAsia="Times New Roman" w:hAnsi="Arial" w:cs="Arial"/>
          <w:color w:val="000000"/>
          <w:sz w:val="18"/>
          <w:szCs w:val="18"/>
        </w:rPr>
        <w:fldChar w:fldCharType="begin"/>
      </w:r>
      <w:r w:rsidRPr="00876778">
        <w:rPr>
          <w:rFonts w:ascii="Arial" w:eastAsia="Times New Roman" w:hAnsi="Arial" w:cs="Arial"/>
          <w:color w:val="000000"/>
          <w:sz w:val="18"/>
          <w:szCs w:val="18"/>
        </w:rPr>
        <w:instrText xml:space="preserve"> HYPERLINK "https://thuvienphapluat.vn/van-ban/Bao-hiem/Nghi-quyet-93-2015-QH13-thuc-hien-chinh-sach-huong-bao-hiem-xa-hoi-mot-lan-doi-voi-nguoi-lao-dong-282360.aspx" \t "_blank" </w:instrText>
      </w:r>
      <w:r w:rsidRPr="00876778">
        <w:rPr>
          <w:rFonts w:ascii="Arial" w:eastAsia="Times New Roman" w:hAnsi="Arial" w:cs="Arial"/>
          <w:color w:val="000000"/>
          <w:sz w:val="18"/>
          <w:szCs w:val="18"/>
        </w:rPr>
        <w:fldChar w:fldCharType="separate"/>
      </w:r>
      <w:r w:rsidRPr="00876778">
        <w:rPr>
          <w:rFonts w:ascii="Arial" w:eastAsia="Times New Roman" w:hAnsi="Arial" w:cs="Arial"/>
          <w:color w:val="0E70C3"/>
          <w:sz w:val="18"/>
          <w:szCs w:val="18"/>
        </w:rPr>
        <w:t>93/2015/QH13</w:t>
      </w:r>
      <w:r w:rsidRPr="00876778">
        <w:rPr>
          <w:rFonts w:ascii="Arial" w:eastAsia="Times New Roman" w:hAnsi="Arial" w:cs="Arial"/>
          <w:color w:val="000000"/>
          <w:sz w:val="18"/>
          <w:szCs w:val="18"/>
        </w:rPr>
        <w:fldChar w:fldCharType="end"/>
      </w:r>
      <w:bookmarkEnd w:id="469"/>
      <w:r w:rsidRPr="00876778">
        <w:rPr>
          <w:rFonts w:ascii="Arial" w:eastAsia="Times New Roman" w:hAnsi="Arial" w:cs="Arial"/>
          <w:color w:val="000000"/>
          <w:sz w:val="18"/>
          <w:szCs w:val="18"/>
        </w:rPr>
        <w:t> ngày 22 tháng 6 năm 2015 của Quốc hội về việc thực hiện chính sách hưởng bảo hiểm xã hội một lần đối với người lao động hết hiệu lực thi hành kể từ ngày Luật này có hiệu lực thi hành.</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bookmarkStart w:id="470" w:name="dieu_141"/>
      <w:r w:rsidRPr="00876778">
        <w:rPr>
          <w:rFonts w:ascii="Arial" w:eastAsia="Times New Roman" w:hAnsi="Arial" w:cs="Arial"/>
          <w:b/>
          <w:bCs/>
          <w:color w:val="000000"/>
          <w:sz w:val="18"/>
          <w:szCs w:val="18"/>
        </w:rPr>
        <w:t>Điều 141. Quy định chuyển tiếp</w:t>
      </w:r>
      <w:bookmarkEnd w:id="470"/>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 Người đang hưởng trợ cấp mất sức lao động, trợ cấp tai nạn lao động, bệnh nghề nghiệp, trợ cấp tuất hằng tháng, trợ cấp hằng tháng đối với cán bộ xã, phường, thị trấn đã nghỉ việc, trợ cấp hằng tháng đối với công nhân cao su và người đang hưởng trợ cấp hằng tháng sau khi đã hết thời hạn hưởng trợ cấp mất sức lao động được điều chỉnh mức hưởng theo quy định của Chính phủ.</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2. Người bị đình chỉ, tạm dừng hưởng bảo hiểm xã hội do chấp hành hình phạt tù nhưng không được hưởng án treo trước ngày 01 tháng 01 năm 2016 thì thực hiện theo quy định của pháp luật về bảo hiểm xã hội tại thời điểm bị đình chỉ, tạm dừng.</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3. Người lao động đã có thời gian công tác và tham gia bảo hiểm xã hội trước ngày 01 tháng 01 năm 1995 tại nơi có phụ cấp khu vực, người lao động đã có thời gian đóng bảo hiểm xã hội bao gồm phụ cấp khu vực trước ngày 01 tháng 01 năm 2007 thì được hưởng trợ cấp khu vực một lần khi giải quyết hưởng lương hưu hoặc hưởng bảo hiểm xã hội một lần hoặc hưởng chế độ tử tuất.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4. Người đang hưởng lương hưu, trợ cấp mất sức lao động, trợ cấp tai nạn lao động, bệnh nghề nghiệp hằng tháng mà đồng thời đang hưởng phụ cấp khu vực hằng tháng tại nơi thường trú có phụ cấp khu vực thì được tiếp tục hưởng phụ cấp khu vực theo mức đang hưởng. Khi thay đổi nơi thường trú thì việc xác định hưởng phụ cấp khu vực thực hiện theo quy định của Chính phủ.</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5. Kể từ ngày Luật này có hiệu lực thi hành mà người lao động đang nghỉ việc hưởng chế độ ốm đau do mắc bệnh thuộc danh mục bệnh cần chữa trị dài ngày do Bộ trưởng Bộ Y tế ban hành hoặc đang nghỉ việc hưởng chế độ thai sản theo quy định của Luật số </w:t>
      </w:r>
      <w:bookmarkStart w:id="471" w:name="tvpllink_cdsqhkxstz_1"/>
      <w:r w:rsidRPr="00876778">
        <w:rPr>
          <w:rFonts w:ascii="Arial" w:eastAsia="Times New Roman" w:hAnsi="Arial" w:cs="Arial"/>
          <w:color w:val="000000"/>
          <w:sz w:val="18"/>
          <w:szCs w:val="18"/>
        </w:rPr>
        <w:fldChar w:fldCharType="begin"/>
      </w:r>
      <w:r w:rsidRPr="00876778">
        <w:rPr>
          <w:rFonts w:ascii="Arial" w:eastAsia="Times New Roman" w:hAnsi="Arial" w:cs="Arial"/>
          <w:color w:val="000000"/>
          <w:sz w:val="18"/>
          <w:szCs w:val="18"/>
        </w:rPr>
        <w:instrText xml:space="preserve"> HYPERLINK "https://thuvienphapluat.vn/van-ban/Bao-hiem/Luat-Bao-hiem-xa-hoi-2014-259700.aspx" \t "_blank" </w:instrText>
      </w:r>
      <w:r w:rsidRPr="00876778">
        <w:rPr>
          <w:rFonts w:ascii="Arial" w:eastAsia="Times New Roman" w:hAnsi="Arial" w:cs="Arial"/>
          <w:color w:val="000000"/>
          <w:sz w:val="18"/>
          <w:szCs w:val="18"/>
        </w:rPr>
        <w:fldChar w:fldCharType="separate"/>
      </w:r>
      <w:r w:rsidRPr="00876778">
        <w:rPr>
          <w:rFonts w:ascii="Arial" w:eastAsia="Times New Roman" w:hAnsi="Arial" w:cs="Arial"/>
          <w:color w:val="0E70C3"/>
          <w:sz w:val="18"/>
          <w:szCs w:val="18"/>
        </w:rPr>
        <w:t>58/2014/QH13</w:t>
      </w:r>
      <w:r w:rsidRPr="00876778">
        <w:rPr>
          <w:rFonts w:ascii="Arial" w:eastAsia="Times New Roman" w:hAnsi="Arial" w:cs="Arial"/>
          <w:color w:val="000000"/>
          <w:sz w:val="18"/>
          <w:szCs w:val="18"/>
        </w:rPr>
        <w:fldChar w:fldCharType="end"/>
      </w:r>
      <w:bookmarkEnd w:id="471"/>
      <w:r w:rsidRPr="00876778">
        <w:rPr>
          <w:rFonts w:ascii="Arial" w:eastAsia="Times New Roman" w:hAnsi="Arial" w:cs="Arial"/>
          <w:color w:val="000000"/>
          <w:sz w:val="18"/>
          <w:szCs w:val="18"/>
        </w:rPr>
        <w:t> thì tiếp tục thực hiện đến hết thời hạn đã được giải quyết.</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6. Người đang hưởng trợ cấp mất sức lao động, đang hưởng trợ cấp hằng tháng sau khi đã hết thời hạn hưởng trợ cấp mất sức lao động, đang hưởng trợ cấp hằng tháng đối với công nhân cao su, đang hưởng trợ cấp hằng tháng đối với cán bộ xã, phường, thị trấn đã nghỉ việc khi chết thì thân nhân được giải quyết chế độ tử tuất theo quy định của Chính phủ.</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7. Người lao động có thời gian làm việc trong khu vực nhà nước trước ngày 01 tháng 01 năm 1995 thì thời gian này được tính để hưởng bảo hiểm xã hội theo quy định của Chính phủ.</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8. Hằng năm, Nhà nước chuyển từ ngân sách một khoản kinh phí vào quỹ bảo hiểm xã hội để bảo đảm trả đủ lương hưu, trợ cấp bảo hiểm xã hội đối với người hưởng lương hưu, trợ cấp bảo hiểm xã hội trước ngày 01 tháng 01 năm 1995.</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9. Người tham gia bảo hiểm xã hội tự nguyện trước ngày 01 tháng 01 năm 2021 và đủ 20 năm đóng bảo hiểm xã hội tự nguyện trở lên thì được hưởng lương hưu khi đủ 60 tuổi đối với nam, đủ 55 tuổi đối với nữ, trừ trường hợp người lao động có nguyện vọng hưởng lương hưu theo quy định tại Điều 98 của Luật này.</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10. Người lao động có từ đủ 15 năm đóng bảo hiểm xã hội trở lên và có văn bản của cơ quan bảo hiểm xã hội xác nhận về việc chờ đủ điều kiện về tuổi đời để hưởng lương hưu được quy định tại Nghị định số </w:t>
      </w:r>
      <w:bookmarkStart w:id="472" w:name="tvpllink_vavsqrfbcs"/>
      <w:r w:rsidRPr="00876778">
        <w:rPr>
          <w:rFonts w:ascii="Arial" w:eastAsia="Times New Roman" w:hAnsi="Arial" w:cs="Arial"/>
          <w:color w:val="000000"/>
          <w:sz w:val="18"/>
          <w:szCs w:val="18"/>
        </w:rPr>
        <w:fldChar w:fldCharType="begin"/>
      </w:r>
      <w:r w:rsidRPr="00876778">
        <w:rPr>
          <w:rFonts w:ascii="Arial" w:eastAsia="Times New Roman" w:hAnsi="Arial" w:cs="Arial"/>
          <w:color w:val="000000"/>
          <w:sz w:val="18"/>
          <w:szCs w:val="18"/>
        </w:rPr>
        <w:instrText xml:space="preserve"> HYPERLINK "https://thuvienphapluat.vn/van-ban/Bao-hiem/Nghi-dinh-12-CP-Dieu-le-Bao-Hiem-Xa-Hoi-39074.aspx" \t "_blank" </w:instrText>
      </w:r>
      <w:r w:rsidRPr="00876778">
        <w:rPr>
          <w:rFonts w:ascii="Arial" w:eastAsia="Times New Roman" w:hAnsi="Arial" w:cs="Arial"/>
          <w:color w:val="000000"/>
          <w:sz w:val="18"/>
          <w:szCs w:val="18"/>
        </w:rPr>
        <w:fldChar w:fldCharType="separate"/>
      </w:r>
      <w:r w:rsidRPr="00876778">
        <w:rPr>
          <w:rFonts w:ascii="Arial" w:eastAsia="Times New Roman" w:hAnsi="Arial" w:cs="Arial"/>
          <w:color w:val="0E70C3"/>
          <w:sz w:val="18"/>
          <w:szCs w:val="18"/>
        </w:rPr>
        <w:t>12/CP</w:t>
      </w:r>
      <w:r w:rsidRPr="00876778">
        <w:rPr>
          <w:rFonts w:ascii="Arial" w:eastAsia="Times New Roman" w:hAnsi="Arial" w:cs="Arial"/>
          <w:color w:val="000000"/>
          <w:sz w:val="18"/>
          <w:szCs w:val="18"/>
        </w:rPr>
        <w:fldChar w:fldCharType="end"/>
      </w:r>
      <w:bookmarkEnd w:id="472"/>
      <w:r w:rsidRPr="00876778">
        <w:rPr>
          <w:rFonts w:ascii="Arial" w:eastAsia="Times New Roman" w:hAnsi="Arial" w:cs="Arial"/>
          <w:color w:val="000000"/>
          <w:sz w:val="18"/>
          <w:szCs w:val="18"/>
        </w:rPr>
        <w:t> ngày 26 tháng 01 năm 1995 được sửa đổi, bổ sung một số điều theo Nghị định số </w:t>
      </w:r>
      <w:bookmarkStart w:id="473" w:name="tvpllink_tptohjdsmx"/>
      <w:r w:rsidRPr="00876778">
        <w:rPr>
          <w:rFonts w:ascii="Arial" w:eastAsia="Times New Roman" w:hAnsi="Arial" w:cs="Arial"/>
          <w:color w:val="000000"/>
          <w:sz w:val="18"/>
          <w:szCs w:val="18"/>
        </w:rPr>
        <w:fldChar w:fldCharType="begin"/>
      </w:r>
      <w:r w:rsidRPr="00876778">
        <w:rPr>
          <w:rFonts w:ascii="Arial" w:eastAsia="Times New Roman" w:hAnsi="Arial" w:cs="Arial"/>
          <w:color w:val="000000"/>
          <w:sz w:val="18"/>
          <w:szCs w:val="18"/>
        </w:rPr>
        <w:instrText xml:space="preserve"> HYPERLINK "https://thuvienphapluat.vn/van-ban/Bao-hiem/Nghi-dinh-01-2003-ND-CP-Dieu-le-bao-hiem-xa-hoi-sua-doi-ban-hanh-kem-theo-Nghi-dinh-12-CP-50457.aspx" \t "_blank" </w:instrText>
      </w:r>
      <w:r w:rsidRPr="00876778">
        <w:rPr>
          <w:rFonts w:ascii="Arial" w:eastAsia="Times New Roman" w:hAnsi="Arial" w:cs="Arial"/>
          <w:color w:val="000000"/>
          <w:sz w:val="18"/>
          <w:szCs w:val="18"/>
        </w:rPr>
        <w:fldChar w:fldCharType="separate"/>
      </w:r>
      <w:r w:rsidRPr="00876778">
        <w:rPr>
          <w:rFonts w:ascii="Arial" w:eastAsia="Times New Roman" w:hAnsi="Arial" w:cs="Arial"/>
          <w:color w:val="0E70C3"/>
          <w:sz w:val="18"/>
          <w:szCs w:val="18"/>
        </w:rPr>
        <w:t>01/2003/NĐ-CP</w:t>
      </w:r>
      <w:r w:rsidRPr="00876778">
        <w:rPr>
          <w:rFonts w:ascii="Arial" w:eastAsia="Times New Roman" w:hAnsi="Arial" w:cs="Arial"/>
          <w:color w:val="000000"/>
          <w:sz w:val="18"/>
          <w:szCs w:val="18"/>
        </w:rPr>
        <w:fldChar w:fldCharType="end"/>
      </w:r>
      <w:bookmarkEnd w:id="473"/>
      <w:r w:rsidRPr="00876778">
        <w:rPr>
          <w:rFonts w:ascii="Arial" w:eastAsia="Times New Roman" w:hAnsi="Arial" w:cs="Arial"/>
          <w:color w:val="000000"/>
          <w:sz w:val="18"/>
          <w:szCs w:val="18"/>
        </w:rPr>
        <w:t> ngày 09 tháng 01 năm 2003 của Chính phủ thì được hưởng lương hưu khi nam đủ 60 tuổi, nữ đủ 55 tuổi.</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Cán bộ xã thuộc đối tượng điều chỉnh của Nghị định số </w:t>
      </w:r>
      <w:bookmarkStart w:id="474" w:name="tvpllink_yxgvtocplg"/>
      <w:r w:rsidRPr="00876778">
        <w:rPr>
          <w:rFonts w:ascii="Arial" w:eastAsia="Times New Roman" w:hAnsi="Arial" w:cs="Arial"/>
          <w:color w:val="000000"/>
          <w:sz w:val="18"/>
          <w:szCs w:val="18"/>
        </w:rPr>
        <w:fldChar w:fldCharType="begin"/>
      </w:r>
      <w:r w:rsidRPr="00876778">
        <w:rPr>
          <w:rFonts w:ascii="Arial" w:eastAsia="Times New Roman" w:hAnsi="Arial" w:cs="Arial"/>
          <w:color w:val="000000"/>
          <w:sz w:val="18"/>
          <w:szCs w:val="18"/>
        </w:rPr>
        <w:instrText xml:space="preserve"> HYPERLINK "https://thuvienphapluat.vn/van-ban/Bo-may-hanh-chinh/Nghi-dinh-09-1998-ND-CP-che-do-sinh-hoat-phi-doi-voi-can-bo-xa-phuong-thi-tran-bo-sung-Nghi-dinh-50-CP-41306.aspx" \t "_blank" </w:instrText>
      </w:r>
      <w:r w:rsidRPr="00876778">
        <w:rPr>
          <w:rFonts w:ascii="Arial" w:eastAsia="Times New Roman" w:hAnsi="Arial" w:cs="Arial"/>
          <w:color w:val="000000"/>
          <w:sz w:val="18"/>
          <w:szCs w:val="18"/>
        </w:rPr>
        <w:fldChar w:fldCharType="separate"/>
      </w:r>
      <w:r w:rsidRPr="00876778">
        <w:rPr>
          <w:rFonts w:ascii="Arial" w:eastAsia="Times New Roman" w:hAnsi="Arial" w:cs="Arial"/>
          <w:color w:val="0E70C3"/>
          <w:sz w:val="18"/>
          <w:szCs w:val="18"/>
        </w:rPr>
        <w:t>09/1998/NĐ-CP</w:t>
      </w:r>
      <w:r w:rsidRPr="00876778">
        <w:rPr>
          <w:rFonts w:ascii="Arial" w:eastAsia="Times New Roman" w:hAnsi="Arial" w:cs="Arial"/>
          <w:color w:val="000000"/>
          <w:sz w:val="18"/>
          <w:szCs w:val="18"/>
        </w:rPr>
        <w:fldChar w:fldCharType="end"/>
      </w:r>
      <w:bookmarkEnd w:id="474"/>
      <w:r w:rsidRPr="00876778">
        <w:rPr>
          <w:rFonts w:ascii="Arial" w:eastAsia="Times New Roman" w:hAnsi="Arial" w:cs="Arial"/>
          <w:color w:val="000000"/>
          <w:sz w:val="18"/>
          <w:szCs w:val="18"/>
        </w:rPr>
        <w:t> ngày 23 tháng 01 năm 1998 của Chính phủ đã có quyết định hoặc giấy chứng nhận chờ đủ điều kiện về tuổi đời để hưởng trợ cấp hằng tháng của cơ quan bảo hiểm xã hội thì được hưởng trợ cấp hằng tháng khi nam đủ 55 tuổi, nữ đủ 50 tuổi.</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11. Đối tượng quy định tại </w:t>
      </w:r>
      <w:bookmarkStart w:id="475" w:name="tc_211"/>
      <w:r w:rsidRPr="00876778">
        <w:rPr>
          <w:rFonts w:ascii="Arial" w:eastAsia="Times New Roman" w:hAnsi="Arial" w:cs="Arial"/>
          <w:color w:val="0000FF"/>
          <w:sz w:val="18"/>
          <w:szCs w:val="18"/>
        </w:rPr>
        <w:t>điểm a, b, c, d, đ, g và i khoản 1 Điều 2 của Luật này</w:t>
      </w:r>
      <w:bookmarkEnd w:id="475"/>
      <w:r w:rsidRPr="00876778">
        <w:rPr>
          <w:rFonts w:ascii="Arial" w:eastAsia="Times New Roman" w:hAnsi="Arial" w:cs="Arial"/>
          <w:color w:val="000000"/>
          <w:sz w:val="18"/>
          <w:szCs w:val="18"/>
        </w:rPr>
        <w:t> đã tham gia bảo hiểm xã hội trước ngày Luật này có hiệu lực thi hành mà </w:t>
      </w:r>
      <w:r w:rsidRPr="00876778">
        <w:rPr>
          <w:rFonts w:ascii="Arial" w:eastAsia="Times New Roman" w:hAnsi="Arial" w:cs="Arial"/>
          <w:color w:val="000000"/>
          <w:sz w:val="18"/>
          <w:szCs w:val="18"/>
          <w:shd w:val="clear" w:color="auto" w:fill="FFFFFF"/>
        </w:rPr>
        <w:t>có thời gian đóng bảo hiểm xã hội bắt buộc từ đủ 20 năm trở lên thì mức lương hưu hằng tháng thấp nhất bằng mức tham chiếu.</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lastRenderedPageBreak/>
        <w:t>12. Đối với số tiền bảo hiểm xã hội bắt buộc, bảo hiểm thất nghiệp mà người sử dụng lao động có trách nhiệm đóng theo quy định của Luật số </w:t>
      </w:r>
      <w:bookmarkStart w:id="476" w:name="tvpllink_cdsqhkxstz_2"/>
      <w:r w:rsidRPr="00876778">
        <w:rPr>
          <w:rFonts w:ascii="Arial" w:eastAsia="Times New Roman" w:hAnsi="Arial" w:cs="Arial"/>
          <w:color w:val="000000"/>
          <w:sz w:val="18"/>
          <w:szCs w:val="18"/>
        </w:rPr>
        <w:fldChar w:fldCharType="begin"/>
      </w:r>
      <w:r w:rsidRPr="00876778">
        <w:rPr>
          <w:rFonts w:ascii="Arial" w:eastAsia="Times New Roman" w:hAnsi="Arial" w:cs="Arial"/>
          <w:color w:val="000000"/>
          <w:sz w:val="18"/>
          <w:szCs w:val="18"/>
        </w:rPr>
        <w:instrText xml:space="preserve"> HYPERLINK "https://thuvienphapluat.vn/van-ban/Bao-hiem/Luat-Bao-hiem-xa-hoi-2014-259700.aspx" \t "_blank" </w:instrText>
      </w:r>
      <w:r w:rsidRPr="00876778">
        <w:rPr>
          <w:rFonts w:ascii="Arial" w:eastAsia="Times New Roman" w:hAnsi="Arial" w:cs="Arial"/>
          <w:color w:val="000000"/>
          <w:sz w:val="18"/>
          <w:szCs w:val="18"/>
        </w:rPr>
        <w:fldChar w:fldCharType="separate"/>
      </w:r>
      <w:r w:rsidRPr="00876778">
        <w:rPr>
          <w:rFonts w:ascii="Arial" w:eastAsia="Times New Roman" w:hAnsi="Arial" w:cs="Arial"/>
          <w:color w:val="0E70C3"/>
          <w:sz w:val="18"/>
          <w:szCs w:val="18"/>
        </w:rPr>
        <w:t>58/2014/QH13</w:t>
      </w:r>
      <w:r w:rsidRPr="00876778">
        <w:rPr>
          <w:rFonts w:ascii="Arial" w:eastAsia="Times New Roman" w:hAnsi="Arial" w:cs="Arial"/>
          <w:color w:val="000000"/>
          <w:sz w:val="18"/>
          <w:szCs w:val="18"/>
        </w:rPr>
        <w:fldChar w:fldCharType="end"/>
      </w:r>
      <w:bookmarkEnd w:id="476"/>
      <w:r w:rsidRPr="00876778">
        <w:rPr>
          <w:rFonts w:ascii="Arial" w:eastAsia="Times New Roman" w:hAnsi="Arial" w:cs="Arial"/>
          <w:color w:val="000000"/>
          <w:sz w:val="18"/>
          <w:szCs w:val="18"/>
        </w:rPr>
        <w:t>, </w:t>
      </w:r>
      <w:bookmarkStart w:id="477" w:name="tvpllink_ehuytmxlsc_2"/>
      <w:r w:rsidRPr="00876778">
        <w:rPr>
          <w:rFonts w:ascii="Arial" w:eastAsia="Times New Roman" w:hAnsi="Arial" w:cs="Arial"/>
          <w:color w:val="000000"/>
          <w:sz w:val="18"/>
          <w:szCs w:val="18"/>
        </w:rPr>
        <w:fldChar w:fldCharType="begin"/>
      </w:r>
      <w:r w:rsidRPr="00876778">
        <w:rPr>
          <w:rFonts w:ascii="Arial" w:eastAsia="Times New Roman" w:hAnsi="Arial" w:cs="Arial"/>
          <w:color w:val="000000"/>
          <w:sz w:val="18"/>
          <w:szCs w:val="18"/>
        </w:rPr>
        <w:instrText xml:space="preserve"> HYPERLINK "https://thuvienphapluat.vn/van-ban/Lao-dong-Tien-luong/Luat-viec-lam-nam-2013-215628.aspx" \t "_blank" </w:instrText>
      </w:r>
      <w:r w:rsidRPr="00876778">
        <w:rPr>
          <w:rFonts w:ascii="Arial" w:eastAsia="Times New Roman" w:hAnsi="Arial" w:cs="Arial"/>
          <w:color w:val="000000"/>
          <w:sz w:val="18"/>
          <w:szCs w:val="18"/>
        </w:rPr>
        <w:fldChar w:fldCharType="separate"/>
      </w:r>
      <w:r w:rsidRPr="00876778">
        <w:rPr>
          <w:rFonts w:ascii="Arial" w:eastAsia="Times New Roman" w:hAnsi="Arial" w:cs="Arial"/>
          <w:color w:val="0E70C3"/>
          <w:sz w:val="18"/>
          <w:szCs w:val="18"/>
        </w:rPr>
        <w:t>Luật Việc làm số 38/2013/QH13</w:t>
      </w:r>
      <w:r w:rsidRPr="00876778">
        <w:rPr>
          <w:rFonts w:ascii="Arial" w:eastAsia="Times New Roman" w:hAnsi="Arial" w:cs="Arial"/>
          <w:color w:val="000000"/>
          <w:sz w:val="18"/>
          <w:szCs w:val="18"/>
        </w:rPr>
        <w:fldChar w:fldCharType="end"/>
      </w:r>
      <w:bookmarkEnd w:id="477"/>
      <w:r w:rsidRPr="00876778">
        <w:rPr>
          <w:rFonts w:ascii="Arial" w:eastAsia="Times New Roman" w:hAnsi="Arial" w:cs="Arial"/>
          <w:color w:val="000000"/>
          <w:sz w:val="18"/>
          <w:szCs w:val="18"/>
        </w:rPr>
        <w:t> nhưng đến hết ngày 30 tháng 6 năm 2025 mà không đóng hoặc không đóng đầy đủ thì được xử lý theo quy định về chậm đóng, trốn đóng của Luật này.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rPr>
        <w:t>13. Khi chưa bãi bỏ mức lương cơ sở thì mức tham chiếu quy định tại Luật này bằng mức lương cơ sở. </w:t>
      </w:r>
      <w:r w:rsidRPr="00876778">
        <w:rPr>
          <w:rFonts w:ascii="Arial" w:eastAsia="Times New Roman" w:hAnsi="Arial" w:cs="Arial"/>
          <w:color w:val="000000"/>
          <w:sz w:val="18"/>
          <w:szCs w:val="18"/>
          <w:lang w:val="af-ZA"/>
        </w:rPr>
        <w:t>Tại thời điểm mức lương cơ sở bị bãi bỏ thì m</w:t>
      </w:r>
      <w:r w:rsidRPr="00876778">
        <w:rPr>
          <w:rFonts w:ascii="Arial" w:eastAsia="Times New Roman" w:hAnsi="Arial" w:cs="Arial"/>
          <w:color w:val="000000"/>
          <w:sz w:val="18"/>
          <w:szCs w:val="18"/>
        </w:rPr>
        <w:t>ức tham chiếu </w:t>
      </w:r>
      <w:r w:rsidRPr="00876778">
        <w:rPr>
          <w:rFonts w:ascii="Arial" w:eastAsia="Times New Roman" w:hAnsi="Arial" w:cs="Arial"/>
          <w:color w:val="000000"/>
          <w:sz w:val="18"/>
          <w:szCs w:val="18"/>
          <w:lang w:val="af-ZA"/>
        </w:rPr>
        <w:t>không thấp hơn mức lương cơ sở đó.</w:t>
      </w:r>
    </w:p>
    <w:p w:rsidR="00876778" w:rsidRPr="00876778" w:rsidRDefault="00876778" w:rsidP="00876778">
      <w:pPr>
        <w:shd w:val="clear" w:color="auto" w:fill="FFFFFF"/>
        <w:spacing w:after="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14.</w:t>
      </w:r>
      <w:r w:rsidRPr="00876778">
        <w:rPr>
          <w:rFonts w:ascii="Arial" w:eastAsia="Times New Roman" w:hAnsi="Arial" w:cs="Arial"/>
          <w:b/>
          <w:bCs/>
          <w:color w:val="000000"/>
          <w:sz w:val="18"/>
          <w:szCs w:val="18"/>
          <w:lang w:val="af-ZA"/>
        </w:rPr>
        <w:t> </w:t>
      </w:r>
      <w:r w:rsidRPr="00876778">
        <w:rPr>
          <w:rFonts w:ascii="Arial" w:eastAsia="Times New Roman" w:hAnsi="Arial" w:cs="Arial"/>
          <w:color w:val="000000"/>
          <w:sz w:val="18"/>
          <w:szCs w:val="18"/>
          <w:lang w:val="af-ZA"/>
        </w:rPr>
        <w:t>Văn bản ủy quyền cho người khác nhận lương hưu, trợ cấp bảo hiểm xã hội và chế độ khác theo quy định của Luật số </w:t>
      </w:r>
      <w:bookmarkStart w:id="478" w:name="tvpllink_cdsqhkxstz_3"/>
      <w:r w:rsidRPr="00876778">
        <w:rPr>
          <w:rFonts w:ascii="Arial" w:eastAsia="Times New Roman" w:hAnsi="Arial" w:cs="Arial"/>
          <w:color w:val="000000"/>
          <w:sz w:val="18"/>
          <w:szCs w:val="18"/>
          <w:lang w:val="af-ZA"/>
        </w:rPr>
        <w:fldChar w:fldCharType="begin"/>
      </w:r>
      <w:r w:rsidRPr="00876778">
        <w:rPr>
          <w:rFonts w:ascii="Arial" w:eastAsia="Times New Roman" w:hAnsi="Arial" w:cs="Arial"/>
          <w:color w:val="000000"/>
          <w:sz w:val="18"/>
          <w:szCs w:val="18"/>
          <w:lang w:val="af-ZA"/>
        </w:rPr>
        <w:instrText xml:space="preserve"> HYPERLINK "https://thuvienphapluat.vn/van-ban/Bao-hiem/Luat-Bao-hiem-xa-hoi-2014-259700.aspx" \t "_blank" </w:instrText>
      </w:r>
      <w:r w:rsidRPr="00876778">
        <w:rPr>
          <w:rFonts w:ascii="Arial" w:eastAsia="Times New Roman" w:hAnsi="Arial" w:cs="Arial"/>
          <w:color w:val="000000"/>
          <w:sz w:val="18"/>
          <w:szCs w:val="18"/>
          <w:lang w:val="af-ZA"/>
        </w:rPr>
        <w:fldChar w:fldCharType="separate"/>
      </w:r>
      <w:r w:rsidRPr="00876778">
        <w:rPr>
          <w:rFonts w:ascii="Arial" w:eastAsia="Times New Roman" w:hAnsi="Arial" w:cs="Arial"/>
          <w:color w:val="0E70C3"/>
          <w:sz w:val="18"/>
          <w:szCs w:val="18"/>
          <w:lang w:val="af-ZA"/>
        </w:rPr>
        <w:t>58/2014/QH13</w:t>
      </w:r>
      <w:r w:rsidRPr="00876778">
        <w:rPr>
          <w:rFonts w:ascii="Arial" w:eastAsia="Times New Roman" w:hAnsi="Arial" w:cs="Arial"/>
          <w:color w:val="000000"/>
          <w:sz w:val="18"/>
          <w:szCs w:val="18"/>
          <w:lang w:val="af-ZA"/>
        </w:rPr>
        <w:fldChar w:fldCharType="end"/>
      </w:r>
      <w:bookmarkEnd w:id="478"/>
      <w:r w:rsidRPr="00876778">
        <w:rPr>
          <w:rFonts w:ascii="Arial" w:eastAsia="Times New Roman" w:hAnsi="Arial" w:cs="Arial"/>
          <w:color w:val="000000"/>
          <w:sz w:val="18"/>
          <w:szCs w:val="18"/>
          <w:lang w:val="af-ZA"/>
        </w:rPr>
        <w:t> được tiếp tục thực hiện đến hết ngày 30 tháng 6 năm 2026.</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color w:val="000000"/>
          <w:sz w:val="18"/>
          <w:szCs w:val="18"/>
          <w:lang w:val="af-ZA"/>
        </w:rPr>
        <w:t>15. Chính phủ quy định chi tiết Điều này.</w:t>
      </w:r>
    </w:p>
    <w:p w:rsidR="00876778" w:rsidRPr="00876778" w:rsidRDefault="00876778" w:rsidP="00876778">
      <w:pPr>
        <w:shd w:val="clear" w:color="auto" w:fill="FFFFFF"/>
        <w:spacing w:before="120" w:after="120" w:line="234" w:lineRule="atLeast"/>
        <w:rPr>
          <w:rFonts w:ascii="Arial" w:eastAsia="Times New Roman" w:hAnsi="Arial" w:cs="Arial"/>
          <w:color w:val="000000"/>
          <w:sz w:val="18"/>
          <w:szCs w:val="18"/>
        </w:rPr>
      </w:pPr>
      <w:r w:rsidRPr="00876778">
        <w:rPr>
          <w:rFonts w:ascii="Arial" w:eastAsia="Times New Roman" w:hAnsi="Arial" w:cs="Arial"/>
          <w:i/>
          <w:iCs/>
          <w:color w:val="000000"/>
          <w:sz w:val="18"/>
          <w:szCs w:val="18"/>
        </w:rPr>
        <w:t>Luật này được Quốc hội nước Cộng hòa xã hội chủ nghĩa Việt Nam khóa XV, kỳ họp thứ </w:t>
      </w:r>
      <w:r w:rsidRPr="00876778">
        <w:rPr>
          <w:rFonts w:ascii="Arial" w:eastAsia="Times New Roman" w:hAnsi="Arial" w:cs="Arial"/>
          <w:i/>
          <w:iCs/>
          <w:color w:val="000000"/>
          <w:sz w:val="18"/>
          <w:szCs w:val="18"/>
          <w:lang w:val="af-ZA"/>
        </w:rPr>
        <w:t>7</w:t>
      </w:r>
      <w:r w:rsidRPr="00876778">
        <w:rPr>
          <w:rFonts w:ascii="Arial" w:eastAsia="Times New Roman" w:hAnsi="Arial" w:cs="Arial"/>
          <w:i/>
          <w:iCs/>
          <w:color w:val="000000"/>
          <w:sz w:val="18"/>
          <w:szCs w:val="18"/>
        </w:rPr>
        <w:t> thông qua ngày </w:t>
      </w:r>
      <w:r w:rsidRPr="00876778">
        <w:rPr>
          <w:rFonts w:ascii="Arial" w:eastAsia="Times New Roman" w:hAnsi="Arial" w:cs="Arial"/>
          <w:i/>
          <w:iCs/>
          <w:color w:val="000000"/>
          <w:sz w:val="18"/>
          <w:szCs w:val="18"/>
          <w:lang w:val="af-ZA"/>
        </w:rPr>
        <w:t>29</w:t>
      </w:r>
      <w:r w:rsidRPr="00876778">
        <w:rPr>
          <w:rFonts w:ascii="Arial" w:eastAsia="Times New Roman" w:hAnsi="Arial" w:cs="Arial"/>
          <w:i/>
          <w:iCs/>
          <w:color w:val="000000"/>
          <w:sz w:val="18"/>
          <w:szCs w:val="18"/>
        </w:rPr>
        <w:t> tháng</w:t>
      </w:r>
      <w:r w:rsidRPr="00876778">
        <w:rPr>
          <w:rFonts w:ascii="Arial" w:eastAsia="Times New Roman" w:hAnsi="Arial" w:cs="Arial"/>
          <w:i/>
          <w:iCs/>
          <w:color w:val="000000"/>
          <w:sz w:val="18"/>
          <w:szCs w:val="18"/>
          <w:lang w:val="af-ZA"/>
        </w:rPr>
        <w:t> 6</w:t>
      </w:r>
      <w:r w:rsidRPr="00876778">
        <w:rPr>
          <w:rFonts w:ascii="Arial" w:eastAsia="Times New Roman" w:hAnsi="Arial" w:cs="Arial"/>
          <w:i/>
          <w:iCs/>
          <w:color w:val="000000"/>
          <w:sz w:val="18"/>
          <w:szCs w:val="18"/>
        </w:rPr>
        <w:t> năm 2024.</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068"/>
        <w:gridCol w:w="4788"/>
      </w:tblGrid>
      <w:tr w:rsidR="00876778" w:rsidRPr="00876778" w:rsidTr="00876778">
        <w:trPr>
          <w:tblCellSpacing w:w="0" w:type="dxa"/>
        </w:trPr>
        <w:tc>
          <w:tcPr>
            <w:tcW w:w="4068" w:type="dxa"/>
            <w:shd w:val="clear" w:color="auto" w:fill="FFFFFF"/>
            <w:tcMar>
              <w:top w:w="0" w:type="dxa"/>
              <w:left w:w="108" w:type="dxa"/>
              <w:bottom w:w="0" w:type="dxa"/>
              <w:right w:w="108" w:type="dxa"/>
            </w:tcMar>
            <w:hideMark/>
          </w:tcPr>
          <w:p w:rsidR="00876778" w:rsidRPr="00876778" w:rsidRDefault="00876778" w:rsidP="00876778">
            <w:pPr>
              <w:spacing w:after="0" w:line="240" w:lineRule="auto"/>
              <w:rPr>
                <w:rFonts w:ascii="Arial" w:eastAsia="Times New Roman" w:hAnsi="Arial" w:cs="Arial"/>
                <w:color w:val="000000"/>
                <w:sz w:val="18"/>
                <w:szCs w:val="18"/>
              </w:rPr>
            </w:pPr>
          </w:p>
        </w:tc>
        <w:tc>
          <w:tcPr>
            <w:tcW w:w="4788" w:type="dxa"/>
            <w:shd w:val="clear" w:color="auto" w:fill="FFFFFF"/>
            <w:tcMar>
              <w:top w:w="0" w:type="dxa"/>
              <w:left w:w="108" w:type="dxa"/>
              <w:bottom w:w="0" w:type="dxa"/>
              <w:right w:w="108" w:type="dxa"/>
            </w:tcMar>
            <w:hideMark/>
          </w:tcPr>
          <w:p w:rsidR="00876778" w:rsidRPr="00876778" w:rsidRDefault="00876778" w:rsidP="00876778">
            <w:pPr>
              <w:spacing w:before="120" w:after="120" w:line="234" w:lineRule="atLeast"/>
              <w:jc w:val="center"/>
              <w:rPr>
                <w:rFonts w:ascii="Arial" w:eastAsia="Times New Roman" w:hAnsi="Arial" w:cs="Arial"/>
                <w:color w:val="000000"/>
                <w:sz w:val="18"/>
                <w:szCs w:val="18"/>
              </w:rPr>
            </w:pPr>
            <w:r w:rsidRPr="00876778">
              <w:rPr>
                <w:rFonts w:ascii="Arial" w:eastAsia="Times New Roman" w:hAnsi="Arial" w:cs="Arial"/>
                <w:b/>
                <w:bCs/>
                <w:color w:val="000000"/>
                <w:sz w:val="18"/>
                <w:szCs w:val="18"/>
                <w:lang w:val="it-IT"/>
              </w:rPr>
              <w:t>CHỦ TỊCH QUỐC HỘI</w:t>
            </w:r>
            <w:r w:rsidRPr="00876778">
              <w:rPr>
                <w:rFonts w:ascii="Arial" w:eastAsia="Times New Roman" w:hAnsi="Arial" w:cs="Arial"/>
                <w:b/>
                <w:bCs/>
                <w:color w:val="000000"/>
                <w:sz w:val="18"/>
                <w:szCs w:val="18"/>
                <w:lang w:val="it-IT"/>
              </w:rPr>
              <w:br/>
            </w:r>
            <w:r w:rsidRPr="00876778">
              <w:rPr>
                <w:rFonts w:ascii="Arial" w:eastAsia="Times New Roman" w:hAnsi="Arial" w:cs="Arial"/>
                <w:b/>
                <w:bCs/>
                <w:color w:val="000000"/>
                <w:sz w:val="18"/>
                <w:szCs w:val="18"/>
                <w:lang w:val="it-IT"/>
              </w:rPr>
              <w:br/>
            </w:r>
            <w:r w:rsidRPr="00876778">
              <w:rPr>
                <w:rFonts w:ascii="Arial" w:eastAsia="Times New Roman" w:hAnsi="Arial" w:cs="Arial"/>
                <w:b/>
                <w:bCs/>
                <w:color w:val="000000"/>
                <w:sz w:val="18"/>
                <w:szCs w:val="18"/>
                <w:lang w:val="it-IT"/>
              </w:rPr>
              <w:br/>
            </w:r>
            <w:r w:rsidRPr="00876778">
              <w:rPr>
                <w:rFonts w:ascii="Arial" w:eastAsia="Times New Roman" w:hAnsi="Arial" w:cs="Arial"/>
                <w:b/>
                <w:bCs/>
                <w:color w:val="000000"/>
                <w:sz w:val="18"/>
                <w:szCs w:val="18"/>
                <w:lang w:val="it-IT"/>
              </w:rPr>
              <w:br/>
            </w:r>
            <w:r w:rsidRPr="00876778">
              <w:rPr>
                <w:rFonts w:ascii="Arial" w:eastAsia="Times New Roman" w:hAnsi="Arial" w:cs="Arial"/>
                <w:b/>
                <w:bCs/>
                <w:color w:val="000000"/>
                <w:sz w:val="18"/>
                <w:szCs w:val="18"/>
                <w:lang w:val="it-IT"/>
              </w:rPr>
              <w:br/>
              <w:t>Trần Thanh Mẫn</w:t>
            </w:r>
          </w:p>
        </w:tc>
      </w:tr>
    </w:tbl>
    <w:p w:rsidR="000524E3" w:rsidRDefault="000524E3"/>
    <w:sectPr w:rsidR="000524E3" w:rsidSect="00876778">
      <w:pgSz w:w="12240" w:h="15840"/>
      <w:pgMar w:top="720" w:right="1440" w:bottom="63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778"/>
    <w:rsid w:val="000524E3"/>
    <w:rsid w:val="00876778"/>
    <w:rsid w:val="00FE2B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17D77E-BD0F-4D28-B2BA-4D00CB50B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876778"/>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87677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76778"/>
    <w:rPr>
      <w:color w:val="0000FF"/>
      <w:u w:val="single"/>
    </w:rPr>
  </w:style>
  <w:style w:type="character" w:styleId="FollowedHyperlink">
    <w:name w:val="FollowedHyperlink"/>
    <w:basedOn w:val="DefaultParagraphFont"/>
    <w:uiPriority w:val="99"/>
    <w:semiHidden/>
    <w:unhideWhenUsed/>
    <w:rsid w:val="00876778"/>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1313967">
      <w:bodyDiv w:val="1"/>
      <w:marLeft w:val="0"/>
      <w:marRight w:val="0"/>
      <w:marTop w:val="0"/>
      <w:marBottom w:val="0"/>
      <w:divBdr>
        <w:top w:val="none" w:sz="0" w:space="0" w:color="auto"/>
        <w:left w:val="none" w:sz="0" w:space="0" w:color="auto"/>
        <w:bottom w:val="none" w:sz="0" w:space="0" w:color="auto"/>
        <w:right w:val="none" w:sz="0" w:space="0" w:color="auto"/>
      </w:divBdr>
      <w:divsChild>
        <w:div w:id="123545770">
          <w:marLeft w:val="0"/>
          <w:marRight w:val="0"/>
          <w:marTop w:val="0"/>
          <w:marBottom w:val="0"/>
          <w:divBdr>
            <w:top w:val="none" w:sz="0" w:space="0" w:color="auto"/>
            <w:left w:val="none" w:sz="0" w:space="0" w:color="auto"/>
            <w:bottom w:val="single" w:sz="8" w:space="0" w:color="FFFFFF"/>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45</Pages>
  <Words>27890</Words>
  <Characters>158974</Characters>
  <Application>Microsoft Office Word</Application>
  <DocSecurity>0</DocSecurity>
  <Lines>1324</Lines>
  <Paragraphs>372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2</cp:revision>
  <dcterms:created xsi:type="dcterms:W3CDTF">2025-01-02T01:54:00Z</dcterms:created>
  <dcterms:modified xsi:type="dcterms:W3CDTF">2025-01-02T02:25:00Z</dcterms:modified>
</cp:coreProperties>
</file>